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41F" w:rsidRDefault="002C7D85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СОБРАНИЕ ДЕПУТАТОВ</w:t>
      </w:r>
    </w:p>
    <w:p w:rsidR="00F9441F" w:rsidRDefault="002C7D85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СТАРОРОГОВСКОГО СЕЛЬСОВЕТА</w:t>
      </w:r>
    </w:p>
    <w:p w:rsidR="00F9441F" w:rsidRDefault="002C7D85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ГОРШЕЧЕНСКОГО РАЙОНА КУРСКОЙ ОБЛАСТИ</w:t>
      </w:r>
    </w:p>
    <w:p w:rsidR="00F9441F" w:rsidRDefault="00F9441F">
      <w:pPr>
        <w:jc w:val="center"/>
        <w:rPr>
          <w:rFonts w:ascii="Arial" w:hAnsi="Arial"/>
          <w:b/>
          <w:sz w:val="32"/>
          <w:szCs w:val="32"/>
        </w:rPr>
      </w:pPr>
    </w:p>
    <w:p w:rsidR="00F9441F" w:rsidRDefault="002C7D85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РЕШЕНИЕ</w:t>
      </w:r>
    </w:p>
    <w:p w:rsidR="00F9441F" w:rsidRDefault="00F9441F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</w:p>
    <w:p w:rsidR="00F9441F" w:rsidRPr="00EB19EB" w:rsidRDefault="002C7D85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 w:rsidRPr="00EB19EB">
        <w:rPr>
          <w:b/>
          <w:bCs/>
          <w:sz w:val="32"/>
          <w:szCs w:val="32"/>
        </w:rPr>
        <w:t xml:space="preserve">от  </w:t>
      </w:r>
      <w:r w:rsidR="00EB19EB" w:rsidRPr="00EB19EB">
        <w:rPr>
          <w:b/>
          <w:bCs/>
          <w:sz w:val="32"/>
          <w:szCs w:val="32"/>
        </w:rPr>
        <w:t>30 августа 2023  г.  № 75</w:t>
      </w:r>
      <w:r w:rsidRPr="00EB19EB">
        <w:rPr>
          <w:b/>
          <w:bCs/>
          <w:sz w:val="32"/>
          <w:szCs w:val="32"/>
        </w:rPr>
        <w:t xml:space="preserve">   </w:t>
      </w:r>
    </w:p>
    <w:p w:rsidR="00F9441F" w:rsidRDefault="00F9441F">
      <w:pPr>
        <w:pStyle w:val="ConsPlusNormal"/>
        <w:widowControl/>
        <w:ind w:firstLine="0"/>
        <w:rPr>
          <w:b/>
          <w:bCs/>
          <w:sz w:val="32"/>
          <w:szCs w:val="32"/>
        </w:rPr>
      </w:pPr>
    </w:p>
    <w:p w:rsidR="00F9441F" w:rsidRDefault="002C7D85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 внесении изменений в решение №46 от 16 декабря 2022 года «О бюджете Старороговского сельсовета</w:t>
      </w:r>
    </w:p>
    <w:p w:rsidR="00F9441F" w:rsidRDefault="002C7D85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Горшеченского района Курской области</w:t>
      </w:r>
    </w:p>
    <w:p w:rsidR="00F9441F" w:rsidRDefault="002C7D85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2023 год и плановый период 2024 и 2025 годов»</w:t>
      </w:r>
    </w:p>
    <w:p w:rsidR="00F9441F" w:rsidRDefault="00F9441F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</w:p>
    <w:p w:rsidR="00F9441F" w:rsidRDefault="002C7D85">
      <w:pPr>
        <w:ind w:firstLine="720"/>
        <w:jc w:val="both"/>
        <w:rPr>
          <w:rFonts w:ascii="Arial" w:hAnsi="Arial"/>
          <w:bCs/>
          <w:lang w:eastAsia="ar-SA"/>
        </w:rPr>
      </w:pPr>
      <w:r>
        <w:rPr>
          <w:rFonts w:ascii="Arial" w:hAnsi="Arial"/>
          <w:bCs/>
          <w:lang w:eastAsia="ar-SA"/>
        </w:rPr>
        <w:t>Собрание депутатов Старороговского сельсовета Горшеченского района Курской области РЕШИЛО:</w:t>
      </w:r>
    </w:p>
    <w:p w:rsidR="00F9441F" w:rsidRDefault="002C7D85">
      <w:pPr>
        <w:ind w:firstLine="720"/>
        <w:jc w:val="both"/>
        <w:rPr>
          <w:rFonts w:ascii="Arial" w:hAnsi="Arial"/>
          <w:lang w:eastAsia="ar-SA"/>
        </w:rPr>
      </w:pPr>
      <w:r>
        <w:rPr>
          <w:rFonts w:ascii="Arial" w:hAnsi="Arial"/>
          <w:lang w:eastAsia="ar-SA"/>
        </w:rPr>
        <w:t xml:space="preserve">                  </w:t>
      </w:r>
    </w:p>
    <w:p w:rsidR="00F9441F" w:rsidRDefault="002C7D85">
      <w:pPr>
        <w:ind w:firstLine="675"/>
        <w:jc w:val="both"/>
        <w:rPr>
          <w:rFonts w:ascii="Arial" w:hAnsi="Arial"/>
          <w:lang w:eastAsia="ar-SA"/>
        </w:rPr>
      </w:pPr>
      <w:r>
        <w:rPr>
          <w:rFonts w:ascii="Arial" w:hAnsi="Arial"/>
          <w:lang w:eastAsia="ar-SA"/>
        </w:rPr>
        <w:t xml:space="preserve">1. Внести в решение Собрания депутатов Старороговского сельсовета Горшеченского района Курской области от 16 декабря 2022 года №46 «О бюджете Старороговского сельсовета Горшеченского района Курской области на </w:t>
      </w:r>
      <w:r>
        <w:rPr>
          <w:rFonts w:ascii="Arial" w:hAnsi="Arial"/>
          <w:bCs/>
          <w:lang w:eastAsia="ar-SA"/>
        </w:rPr>
        <w:t>2023 год и плановый период 2024 и 2025 годов»</w:t>
      </w:r>
      <w:r>
        <w:rPr>
          <w:rFonts w:ascii="Arial" w:hAnsi="Arial"/>
          <w:lang w:eastAsia="ar-SA"/>
        </w:rPr>
        <w:t xml:space="preserve"> следующие изменения:</w:t>
      </w:r>
    </w:p>
    <w:p w:rsidR="00F9441F" w:rsidRDefault="002C7D85">
      <w:pPr>
        <w:pStyle w:val="ConsPlusNormal"/>
        <w:widowControl/>
        <w:ind w:left="540" w:firstLine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F9441F" w:rsidRDefault="002C7D85">
      <w:pPr>
        <w:pStyle w:val="ConsPlusNormal"/>
        <w:widowControl/>
        <w:ind w:left="540" w:firstLine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1) В статье 1. Основные характеристики бюджета Старороговского сельсовета на 2023 год:</w:t>
      </w:r>
    </w:p>
    <w:p w:rsidR="00F9441F" w:rsidRDefault="002C7D85">
      <w:pPr>
        <w:pStyle w:val="ConsPlusNormal"/>
        <w:widowControl/>
        <w:ind w:left="540" w:firstLine="0"/>
        <w:jc w:val="both"/>
        <w:rPr>
          <w:sz w:val="24"/>
          <w:szCs w:val="24"/>
        </w:rPr>
      </w:pPr>
      <w:r>
        <w:rPr>
          <w:sz w:val="24"/>
          <w:szCs w:val="24"/>
        </w:rPr>
        <w:t>«а) Утвердить основные характеристики бюджета Старороговского сельсовета    на 2023 год:</w:t>
      </w:r>
    </w:p>
    <w:p w:rsidR="00F9441F" w:rsidRDefault="002C7D85">
      <w:pPr>
        <w:pStyle w:val="ConsPlusNormal"/>
        <w:widowControl/>
        <w:ind w:left="54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1) общий объем расходов бюджета Старороговского сельсовета   в сумме 3274834,82рублей;</w:t>
      </w:r>
    </w:p>
    <w:p w:rsidR="00F9441F" w:rsidRDefault="002C7D85">
      <w:pPr>
        <w:pStyle w:val="ConsPlusNormal"/>
        <w:widowControl/>
        <w:ind w:left="56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2) прогнозируемый общий объем доходов бюджета Старороговского сельсовета      в сумме </w:t>
      </w:r>
      <w:r>
        <w:rPr>
          <w:sz w:val="24"/>
          <w:szCs w:val="24"/>
        </w:rPr>
        <w:t xml:space="preserve">2607058,00 </w:t>
      </w:r>
      <w:r>
        <w:rPr>
          <w:color w:val="000000"/>
          <w:sz w:val="24"/>
          <w:szCs w:val="24"/>
        </w:rPr>
        <w:t xml:space="preserve"> рублей с дефицитом бюджета в сумме 667776,82 рублей».</w:t>
      </w:r>
    </w:p>
    <w:p w:rsidR="00F9441F" w:rsidRDefault="00F9441F">
      <w:pPr>
        <w:pStyle w:val="ConsPlusNormal"/>
        <w:widowControl/>
        <w:ind w:firstLine="0"/>
        <w:jc w:val="both"/>
        <w:rPr>
          <w:color w:val="000000"/>
          <w:sz w:val="24"/>
          <w:szCs w:val="24"/>
        </w:rPr>
      </w:pPr>
    </w:p>
    <w:p w:rsidR="00F9441F" w:rsidRDefault="002C7D85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2) Приложения № 1,3,5,7,9 к решению Собрания депутатов Старороговского сельсовета Горшеченского района Курской области от 16 декабря 2022 года №46 «О бюджете Старороговского сельсовета Горшеченского района Курской области на 2023 год и плановый период 2024 и 2025 годов» изложить в новой редакции.</w:t>
      </w:r>
    </w:p>
    <w:p w:rsidR="00F9441F" w:rsidRDefault="00F9441F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F9441F" w:rsidRDefault="002C7D85">
      <w:pPr>
        <w:pStyle w:val="ConsPlusNormal"/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Решение вступает в силу со дня его подписания и распространяется на правоотношения, возникшие с   1 января 2023 года.</w:t>
      </w:r>
    </w:p>
    <w:p w:rsidR="00EB19EB" w:rsidRDefault="00EB19EB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EB19EB" w:rsidRDefault="00EB19EB" w:rsidP="00EB19EB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Собрания депутатов </w:t>
      </w:r>
    </w:p>
    <w:p w:rsidR="00EB19EB" w:rsidRDefault="00EB19EB" w:rsidP="00EB19EB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Старороговского сельсовета Горшеченского района                      О.В. Часовских</w:t>
      </w:r>
    </w:p>
    <w:p w:rsidR="00F9441F" w:rsidRDefault="00F9441F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F9441F" w:rsidRDefault="00F9441F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F9441F" w:rsidRDefault="002C7D85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Глава Старороговского сельсовета </w:t>
      </w:r>
    </w:p>
    <w:p w:rsidR="00F9441F" w:rsidRDefault="002C7D85">
      <w:pPr>
        <w:pStyle w:val="ConsPlusNormal"/>
        <w:widowControl/>
        <w:ind w:firstLine="0"/>
        <w:rPr>
          <w:b/>
          <w:bCs/>
          <w:sz w:val="24"/>
          <w:szCs w:val="24"/>
        </w:rPr>
      </w:pPr>
      <w:r>
        <w:rPr>
          <w:sz w:val="24"/>
          <w:szCs w:val="24"/>
        </w:rPr>
        <w:t>Горшеченского района                                                                        А.А. Зиновьев</w:t>
      </w:r>
    </w:p>
    <w:p w:rsidR="00F9441F" w:rsidRDefault="00F9441F">
      <w:pPr>
        <w:jc w:val="right"/>
        <w:rPr>
          <w:sz w:val="28"/>
          <w:szCs w:val="28"/>
        </w:rPr>
      </w:pPr>
    </w:p>
    <w:p w:rsidR="00F9441F" w:rsidRDefault="00F9441F">
      <w:pPr>
        <w:jc w:val="right"/>
        <w:rPr>
          <w:sz w:val="28"/>
          <w:szCs w:val="28"/>
        </w:rPr>
      </w:pPr>
    </w:p>
    <w:p w:rsidR="00F9441F" w:rsidRDefault="00F9441F">
      <w:pPr>
        <w:tabs>
          <w:tab w:val="left" w:pos="7050"/>
        </w:tabs>
        <w:rPr>
          <w:sz w:val="28"/>
          <w:szCs w:val="28"/>
        </w:rPr>
      </w:pPr>
    </w:p>
    <w:p w:rsidR="00F9441F" w:rsidRDefault="00F9441F"/>
    <w:p w:rsidR="00F9441F" w:rsidRDefault="002C7D85">
      <w:pPr>
        <w:jc w:val="right"/>
        <w:rPr>
          <w:sz w:val="20"/>
          <w:szCs w:val="20"/>
        </w:rPr>
      </w:pPr>
      <w:r>
        <w:t xml:space="preserve">                                                 </w:t>
      </w:r>
      <w:r>
        <w:rPr>
          <w:sz w:val="20"/>
          <w:szCs w:val="20"/>
        </w:rPr>
        <w:t>Приложение № 1</w:t>
      </w:r>
    </w:p>
    <w:p w:rsidR="00F9441F" w:rsidRDefault="002C7D85">
      <w:pPr>
        <w:jc w:val="center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</w:t>
      </w:r>
    </w:p>
    <w:p w:rsidR="00F9441F" w:rsidRDefault="00F9441F">
      <w:pPr>
        <w:jc w:val="center"/>
        <w:rPr>
          <w:sz w:val="20"/>
          <w:szCs w:val="20"/>
        </w:rPr>
      </w:pPr>
    </w:p>
    <w:tbl>
      <w:tblPr>
        <w:tblW w:w="0" w:type="auto"/>
        <w:tblInd w:w="5155" w:type="dxa"/>
        <w:tblLook w:val="04A0" w:firstRow="1" w:lastRow="0" w:firstColumn="1" w:lastColumn="0" w:noHBand="0" w:noVBand="1"/>
      </w:tblPr>
      <w:tblGrid>
        <w:gridCol w:w="3973"/>
      </w:tblGrid>
      <w:tr w:rsidR="00F9441F">
        <w:trPr>
          <w:trHeight w:val="885"/>
        </w:trPr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9441F" w:rsidRDefault="002C7D8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решению Собрания депутатов Старороговского сельсовета     Горшеченского района Курской  области от 16.12.2022г. №6 «О бюджете   Старороговского сельсовета Горшеченского района Курской области на 2023 год и плановый период 2024 и 2025 годов»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9441F" w:rsidRDefault="00F9441F">
            <w:pPr>
              <w:jc w:val="center"/>
              <w:rPr>
                <w:sz w:val="20"/>
                <w:szCs w:val="20"/>
              </w:rPr>
            </w:pPr>
          </w:p>
        </w:tc>
      </w:tr>
    </w:tbl>
    <w:p w:rsidR="00F9441F" w:rsidRPr="00EB19EB" w:rsidRDefault="002C7D85">
      <w:pPr>
        <w:rPr>
          <w:sz w:val="20"/>
          <w:szCs w:val="20"/>
        </w:rPr>
      </w:pPr>
      <w:r w:rsidRPr="00EB19EB">
        <w:rPr>
          <w:sz w:val="20"/>
          <w:szCs w:val="20"/>
        </w:rPr>
        <w:t xml:space="preserve">                                                                                                        (в редакции решения Собрания депутатов </w:t>
      </w:r>
    </w:p>
    <w:p w:rsidR="00F9441F" w:rsidRDefault="002C7D85">
      <w:pPr>
        <w:jc w:val="center"/>
        <w:rPr>
          <w:sz w:val="20"/>
          <w:szCs w:val="20"/>
        </w:rPr>
      </w:pPr>
      <w:r w:rsidRPr="00EB19EB">
        <w:rPr>
          <w:sz w:val="20"/>
          <w:szCs w:val="20"/>
        </w:rPr>
        <w:t xml:space="preserve">                                                                                             Старороговского сельсовета №</w:t>
      </w:r>
      <w:r w:rsidR="00EB19EB" w:rsidRPr="00EB19EB">
        <w:rPr>
          <w:sz w:val="20"/>
          <w:szCs w:val="20"/>
        </w:rPr>
        <w:t xml:space="preserve">75  </w:t>
      </w:r>
      <w:r w:rsidRPr="00EB19EB">
        <w:rPr>
          <w:sz w:val="20"/>
          <w:szCs w:val="20"/>
        </w:rPr>
        <w:t xml:space="preserve">от </w:t>
      </w:r>
      <w:r w:rsidR="00EB19EB" w:rsidRPr="00EB19EB">
        <w:rPr>
          <w:sz w:val="20"/>
          <w:szCs w:val="20"/>
        </w:rPr>
        <w:t>30</w:t>
      </w:r>
      <w:r w:rsidRPr="00EB19EB">
        <w:rPr>
          <w:sz w:val="20"/>
          <w:szCs w:val="20"/>
        </w:rPr>
        <w:t xml:space="preserve">   .08.2023г</w:t>
      </w:r>
      <w:r>
        <w:rPr>
          <w:sz w:val="20"/>
          <w:szCs w:val="20"/>
        </w:rPr>
        <w:t xml:space="preserve">.) </w:t>
      </w:r>
    </w:p>
    <w:p w:rsidR="00F9441F" w:rsidRDefault="002C7D8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</w:t>
      </w:r>
    </w:p>
    <w:p w:rsidR="00F9441F" w:rsidRDefault="002C7D85">
      <w:pPr>
        <w:jc w:val="right"/>
        <w:rPr>
          <w:bCs/>
        </w:rPr>
      </w:pPr>
      <w:r>
        <w:rPr>
          <w:sz w:val="20"/>
          <w:szCs w:val="20"/>
        </w:rPr>
        <w:t xml:space="preserve">                                                                                 </w:t>
      </w:r>
    </w:p>
    <w:p w:rsidR="00F9441F" w:rsidRDefault="002C7D85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  <w:t xml:space="preserve">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</w:t>
      </w:r>
      <w:r>
        <w:rPr>
          <w:bCs/>
        </w:rPr>
        <w:tab/>
        <w:t xml:space="preserve">  </w:t>
      </w:r>
      <w:r>
        <w:t xml:space="preserve">     </w:t>
      </w:r>
      <w:r>
        <w:tab/>
        <w:t xml:space="preserve">                                                                                                             </w:t>
      </w:r>
      <w:r>
        <w:rPr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Источники внутреннего финансирования дефицита местного   бюджета на 2023 год</w:t>
      </w:r>
    </w:p>
    <w:p w:rsidR="00F9441F" w:rsidRDefault="002C7D85">
      <w:pPr>
        <w:tabs>
          <w:tab w:val="center" w:pos="7286"/>
        </w:tabs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(рублей)                                                                                                                               </w:t>
      </w:r>
    </w:p>
    <w:p w:rsidR="00F9441F" w:rsidRDefault="00F9441F">
      <w:pPr>
        <w:rPr>
          <w:rFonts w:ascii="Arial" w:hAnsi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44"/>
        <w:gridCol w:w="4750"/>
        <w:gridCol w:w="1611"/>
      </w:tblGrid>
      <w:tr w:rsidR="00F9441F">
        <w:trPr>
          <w:cantSplit/>
          <w:trHeight w:val="580"/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по бюджетной классификации</w:t>
            </w:r>
          </w:p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Российской Федерации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pStyle w:val="10"/>
              <w:rPr>
                <w:rFonts w:ascii="Arial" w:hAnsi="Arial" w:cs="Arial"/>
              </w:rPr>
            </w:pPr>
            <w:r>
              <w:rPr>
                <w:sz w:val="20"/>
                <w:szCs w:val="20"/>
              </w:rPr>
              <w:t>Наименование источников финансирования дефицита бюджета Старороговского сельсовета Горшеченского района Курской области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hanging="108"/>
              <w:jc w:val="center"/>
              <w:rPr>
                <w:rFonts w:ascii="Arial" w:hAnsi="Arial" w:cs="Arial"/>
              </w:rPr>
            </w:pPr>
            <w:r>
              <w:rPr>
                <w:sz w:val="20"/>
                <w:szCs w:val="20"/>
              </w:rPr>
              <w:t>Итого сумма в 2023 г.</w:t>
            </w:r>
          </w:p>
        </w:tc>
      </w:tr>
      <w:tr w:rsidR="00F9441F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01 00 00 00 00 0000 000 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sz w:val="20"/>
                <w:szCs w:val="20"/>
              </w:rPr>
              <w:t>Источники внутреннего финансирования дефицита бюджет</w:t>
            </w:r>
            <w:r w:rsidRPr="00B33AC2">
              <w:rPr>
                <w:sz w:val="20"/>
                <w:szCs w:val="20"/>
              </w:rPr>
              <w:t>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441F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01 05 00 00 00 0000 000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441F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01 05 00 00 00 0000 500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-2607058,00</w:t>
            </w:r>
          </w:p>
        </w:tc>
      </w:tr>
      <w:tr w:rsidR="00F9441F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01 05 02 00 00 0000 500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-2607058,00</w:t>
            </w:r>
          </w:p>
        </w:tc>
      </w:tr>
      <w:tr w:rsidR="00F9441F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01 05 02 01 00 0000 510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-2607058,00</w:t>
            </w:r>
          </w:p>
        </w:tc>
      </w:tr>
      <w:tr w:rsidR="00F9441F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01 05 02 01 10 0000 510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-2607058,00</w:t>
            </w:r>
          </w:p>
        </w:tc>
      </w:tr>
      <w:tr w:rsidR="00F9441F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01 05 00 00 00 0000 600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3274834,82</w:t>
            </w:r>
          </w:p>
        </w:tc>
      </w:tr>
      <w:tr w:rsidR="00F9441F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01 05 02 00 00 0000 600 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3274834,82</w:t>
            </w:r>
          </w:p>
        </w:tc>
      </w:tr>
      <w:tr w:rsidR="00F9441F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01 05 02 01 00 0000 610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3274834,82</w:t>
            </w:r>
          </w:p>
        </w:tc>
      </w:tr>
      <w:tr w:rsidR="00F9441F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01 05 02 01 10 0000 610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3274834,82</w:t>
            </w:r>
          </w:p>
        </w:tc>
      </w:tr>
      <w:tr w:rsidR="00F9441F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F9441F">
            <w:pPr>
              <w:rPr>
                <w:rFonts w:ascii="Arial" w:hAnsi="Arial" w:cs="Arial"/>
              </w:rPr>
            </w:pP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Итого источников финансирования дефицитов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667776,82</w:t>
            </w:r>
          </w:p>
        </w:tc>
      </w:tr>
    </w:tbl>
    <w:p w:rsidR="00F9441F" w:rsidRDefault="00F9441F">
      <w:pPr>
        <w:rPr>
          <w:rFonts w:ascii="Arial" w:hAnsi="Arial"/>
        </w:rPr>
      </w:pPr>
    </w:p>
    <w:p w:rsidR="00F9441F" w:rsidRDefault="00F9441F">
      <w:pPr>
        <w:rPr>
          <w:rFonts w:ascii="Arial" w:hAnsi="Arial"/>
        </w:rPr>
      </w:pPr>
    </w:p>
    <w:p w:rsidR="00F9441F" w:rsidRDefault="00F9441F">
      <w:pPr>
        <w:rPr>
          <w:rFonts w:ascii="Arial" w:hAnsi="Arial"/>
        </w:rPr>
      </w:pPr>
    </w:p>
    <w:p w:rsidR="00F9441F" w:rsidRDefault="00F9441F">
      <w:pPr>
        <w:rPr>
          <w:rFonts w:ascii="Arial" w:hAnsi="Arial"/>
        </w:rPr>
      </w:pPr>
    </w:p>
    <w:p w:rsidR="00F9441F" w:rsidRDefault="00F9441F">
      <w:pPr>
        <w:rPr>
          <w:rFonts w:ascii="Arial" w:hAnsi="Arial"/>
        </w:rPr>
      </w:pPr>
    </w:p>
    <w:p w:rsidR="00F9441F" w:rsidRDefault="00F9441F">
      <w:pPr>
        <w:rPr>
          <w:rFonts w:ascii="Arial" w:hAnsi="Arial"/>
        </w:rPr>
      </w:pPr>
    </w:p>
    <w:p w:rsidR="00F9441F" w:rsidRDefault="00F9441F">
      <w:pPr>
        <w:rPr>
          <w:rFonts w:ascii="Arial" w:hAnsi="Arial"/>
        </w:rPr>
      </w:pPr>
    </w:p>
    <w:p w:rsidR="00F9441F" w:rsidRDefault="00F9441F">
      <w:pPr>
        <w:rPr>
          <w:rFonts w:ascii="Arial" w:hAnsi="Arial"/>
        </w:rPr>
      </w:pPr>
    </w:p>
    <w:p w:rsidR="00F9441F" w:rsidRDefault="00F9441F">
      <w:pPr>
        <w:rPr>
          <w:rFonts w:ascii="Arial" w:hAnsi="Arial"/>
        </w:rPr>
      </w:pPr>
    </w:p>
    <w:p w:rsidR="00F9441F" w:rsidRDefault="00F9441F">
      <w:pPr>
        <w:rPr>
          <w:rFonts w:ascii="Arial" w:hAnsi="Arial"/>
        </w:rPr>
      </w:pPr>
    </w:p>
    <w:p w:rsidR="00F9441F" w:rsidRDefault="00F9441F">
      <w:pPr>
        <w:rPr>
          <w:rFonts w:ascii="Arial" w:hAnsi="Arial"/>
        </w:rPr>
      </w:pPr>
    </w:p>
    <w:p w:rsidR="00F9441F" w:rsidRDefault="00F9441F">
      <w:pPr>
        <w:rPr>
          <w:rFonts w:ascii="Arial" w:hAnsi="Arial"/>
        </w:rPr>
      </w:pPr>
    </w:p>
    <w:p w:rsidR="00F9441F" w:rsidRDefault="00F9441F">
      <w:pPr>
        <w:rPr>
          <w:rFonts w:ascii="Arial" w:hAnsi="Arial"/>
        </w:rPr>
      </w:pPr>
    </w:p>
    <w:p w:rsidR="00F9441F" w:rsidRDefault="00F9441F">
      <w:pPr>
        <w:rPr>
          <w:rFonts w:ascii="Arial" w:hAnsi="Arial"/>
        </w:rPr>
      </w:pPr>
    </w:p>
    <w:p w:rsidR="00F9441F" w:rsidRDefault="002C7D85">
      <w:pPr>
        <w:pStyle w:val="aff2"/>
        <w:jc w:val="right"/>
        <w:outlineLvl w:val="0"/>
        <w:rPr>
          <w:rFonts w:ascii="Arial" w:hAnsi="Arial"/>
          <w:color w:val="C0504D"/>
        </w:rPr>
      </w:pPr>
      <w:r>
        <w:rPr>
          <w:rFonts w:ascii="Arial" w:hAnsi="Arial"/>
          <w:color w:val="000000" w:themeColor="text1"/>
        </w:rPr>
        <w:t>Приложение №3</w:t>
      </w:r>
    </w:p>
    <w:p w:rsidR="00F9441F" w:rsidRDefault="00F9441F">
      <w:pPr>
        <w:pStyle w:val="aff2"/>
        <w:jc w:val="right"/>
        <w:outlineLvl w:val="0"/>
        <w:rPr>
          <w:rFonts w:ascii="Arial" w:hAnsi="Arial"/>
          <w:sz w:val="18"/>
          <w:szCs w:val="18"/>
        </w:rPr>
      </w:pPr>
    </w:p>
    <w:tbl>
      <w:tblPr>
        <w:tblW w:w="0" w:type="auto"/>
        <w:tblInd w:w="5200" w:type="dxa"/>
        <w:tblLook w:val="04A0" w:firstRow="1" w:lastRow="0" w:firstColumn="1" w:lastColumn="0" w:noHBand="0" w:noVBand="1"/>
      </w:tblPr>
      <w:tblGrid>
        <w:gridCol w:w="3928"/>
      </w:tblGrid>
      <w:tr w:rsidR="00F9441F">
        <w:trPr>
          <w:trHeight w:val="885"/>
        </w:trPr>
        <w:tc>
          <w:tcPr>
            <w:tcW w:w="45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9441F" w:rsidRDefault="002C7D85">
            <w:pPr>
              <w:pStyle w:val="aff2"/>
              <w:spacing w:line="276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 решению Собрания депутатов Старороговского сельсовета     Горшеченского района Курской  области от 16.12. 2022г. № 46 «О бюджете   Старороговского сельсовета Горшеченского района Курской области на 2023 год и плановый период 2024 и 2025 годов»</w:t>
            </w:r>
          </w:p>
          <w:p w:rsidR="00F9441F" w:rsidRDefault="00F9441F">
            <w:pPr>
              <w:pStyle w:val="aff2"/>
              <w:spacing w:line="276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  <w:p w:rsidR="00F9441F" w:rsidRPr="00EB19EB" w:rsidRDefault="002C7D85">
            <w:pPr>
              <w:rPr>
                <w:sz w:val="18"/>
                <w:szCs w:val="18"/>
              </w:rPr>
            </w:pPr>
            <w:r w:rsidRPr="00EB19EB">
              <w:rPr>
                <w:sz w:val="18"/>
                <w:szCs w:val="18"/>
              </w:rPr>
              <w:t xml:space="preserve">(в редакции решения Собрания депутатов </w:t>
            </w:r>
          </w:p>
          <w:p w:rsidR="00F9441F" w:rsidRPr="00EB19EB" w:rsidRDefault="002C7D85">
            <w:pPr>
              <w:rPr>
                <w:sz w:val="18"/>
                <w:szCs w:val="18"/>
              </w:rPr>
            </w:pPr>
            <w:r w:rsidRPr="00EB19EB">
              <w:rPr>
                <w:sz w:val="18"/>
                <w:szCs w:val="18"/>
              </w:rPr>
              <w:t xml:space="preserve">Старороговского сельсовета № </w:t>
            </w:r>
            <w:r w:rsidR="00EB19EB" w:rsidRPr="00EB19EB">
              <w:rPr>
                <w:sz w:val="18"/>
                <w:szCs w:val="18"/>
              </w:rPr>
              <w:t>75 от     30.</w:t>
            </w:r>
            <w:r w:rsidRPr="00EB19EB">
              <w:rPr>
                <w:sz w:val="18"/>
                <w:szCs w:val="18"/>
              </w:rPr>
              <w:t xml:space="preserve">08.2023г.) </w:t>
            </w:r>
          </w:p>
          <w:p w:rsidR="00F9441F" w:rsidRDefault="00F9441F">
            <w:pPr>
              <w:pStyle w:val="aff2"/>
              <w:spacing w:line="276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  <w:p w:rsidR="00F9441F" w:rsidRDefault="00F9441F">
            <w:pPr>
              <w:pStyle w:val="aff2"/>
              <w:spacing w:line="276" w:lineRule="auto"/>
              <w:outlineLvl w:val="0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F9441F" w:rsidRDefault="002C7D85">
      <w:pPr>
        <w:spacing w:line="276" w:lineRule="auto"/>
        <w:jc w:val="center"/>
        <w:rPr>
          <w:b/>
          <w:bCs/>
        </w:rPr>
      </w:pPr>
      <w:r>
        <w:rPr>
          <w:rFonts w:ascii="Arial" w:hAnsi="Arial"/>
          <w:b/>
          <w:bCs/>
          <w:sz w:val="28"/>
          <w:szCs w:val="28"/>
        </w:rPr>
        <w:t>Поступления доходов в  бюджет Старороговского сельсовета Горшеченского района Курской области в 2023 году</w:t>
      </w:r>
    </w:p>
    <w:p w:rsidR="00F9441F" w:rsidRDefault="002C7D85">
      <w:pPr>
        <w:spacing w:line="276" w:lineRule="auto"/>
        <w:jc w:val="center"/>
        <w:rPr>
          <w:rFonts w:ascii="Arial" w:hAnsi="Arial"/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                                 </w:t>
      </w:r>
      <w:r>
        <w:rPr>
          <w:bCs/>
        </w:rPr>
        <w:t xml:space="preserve"> </w:t>
      </w:r>
    </w:p>
    <w:p w:rsidR="00F9441F" w:rsidRDefault="002C7D85">
      <w:pPr>
        <w:tabs>
          <w:tab w:val="left" w:pos="9921"/>
        </w:tabs>
        <w:ind w:right="140"/>
        <w:jc w:val="right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(рублей)</w:t>
      </w:r>
    </w:p>
    <w:tbl>
      <w:tblPr>
        <w:tblW w:w="106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6"/>
        <w:gridCol w:w="6991"/>
        <w:gridCol w:w="1212"/>
      </w:tblGrid>
      <w:tr w:rsidR="00F9441F">
        <w:trPr>
          <w:trHeight w:val="218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ind w:firstLine="8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F9441F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F9441F" w:rsidRDefault="002C7D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доходов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center"/>
            </w:pPr>
            <w:r>
              <w:rPr>
                <w:color w:val="000000"/>
                <w:sz w:val="20"/>
                <w:szCs w:val="20"/>
              </w:rPr>
              <w:t>Итого доходов в 2023 г.</w:t>
            </w:r>
          </w:p>
          <w:p w:rsidR="00F9441F" w:rsidRDefault="00F9441F">
            <w:pPr>
              <w:ind w:left="-40" w:firstLine="760"/>
            </w:pPr>
          </w:p>
        </w:tc>
      </w:tr>
      <w:tr w:rsidR="00F9441F">
        <w:trPr>
          <w:trHeight w:val="188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3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1752974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271594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1 01 02000 01 0000 110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271594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1 01 02010 01 0000 110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 </w:t>
            </w:r>
            <w:hyperlink r:id="rId7" w:anchor="block_227" w:tooltip="https://base.garant.ru/10900200/547f2ff61c70801cbfccfc47eae5ced7/#block_227" w:history="1">
              <w:r>
                <w:rPr>
                  <w:rFonts w:ascii="Arial" w:hAnsi="Arial" w:cs="Arial"/>
                  <w:sz w:val="20"/>
                  <w:szCs w:val="20"/>
                  <w:u w:val="single"/>
                </w:rPr>
                <w:t>статьями 227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, </w:t>
            </w:r>
            <w:hyperlink r:id="rId8" w:anchor="block_22701" w:tooltip="https://base.garant.ru/10900200/db7e2a5b27b24b21243595c9750b1ffd/#block_22701" w:history="1">
              <w:r>
                <w:rPr>
                  <w:rFonts w:ascii="Arial" w:hAnsi="Arial" w:cs="Arial"/>
                  <w:sz w:val="20"/>
                  <w:szCs w:val="20"/>
                  <w:u w:val="single"/>
                </w:rPr>
                <w:t>227.1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 и </w:t>
            </w:r>
            <w:hyperlink r:id="rId9" w:anchor="block_228" w:tooltip="https://base.garant.ru/10900200/e105bca11c9907fc3c0b2c78485b46b1/#block_228" w:history="1">
              <w:r>
                <w:rPr>
                  <w:rFonts w:ascii="Arial" w:hAnsi="Arial" w:cs="Arial"/>
                  <w:sz w:val="20"/>
                  <w:szCs w:val="20"/>
                  <w:u w:val="single"/>
                </w:rPr>
                <w:t>228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 Налогового кодекса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271594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1 01 02020 01 0000 110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spacing w:line="276" w:lineRule="auto"/>
              <w:rPr>
                <w:rFonts w:ascii="Arial" w:hAnsi="Arial" w:cs="Arial"/>
              </w:rPr>
            </w:pPr>
            <w: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 </w:t>
            </w:r>
            <w:hyperlink r:id="rId10" w:anchor="block_227" w:tooltip="https://base.garant.ru/10900200/547f2ff61c70801cbfccfc47eae5ced7/#block_227" w:history="1">
              <w:r>
                <w:rPr>
                  <w:u w:val="single"/>
                </w:rPr>
                <w:t>статьей 227</w:t>
              </w:r>
            </w:hyperlink>
            <w:r>
              <w:t> Налогового кодекса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tabs>
                <w:tab w:val="center" w:pos="1134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106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1 01 02030 01 0000 110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spacing w:line="276" w:lineRule="auto"/>
              <w:rPr>
                <w:rFonts w:ascii="Arial" w:hAnsi="Arial" w:cs="Arial"/>
              </w:rPr>
            </w:pPr>
            <w:r>
              <w:t>Налог на доходы физических лиц с доходов, полученных физическими лицами в соответствии со </w:t>
            </w:r>
            <w:hyperlink r:id="rId11" w:anchor="block_228" w:tooltip="https://base.garant.ru/10900200/e105bca11c9907fc3c0b2c78485b46b1/#block_228" w:history="1">
              <w:r>
                <w:rPr>
                  <w:u w:val="single"/>
                </w:rPr>
                <w:t>статьей 228</w:t>
              </w:r>
            </w:hyperlink>
            <w:r>
              <w:t> Налогового кодекса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99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1 05 00000 00 0000 000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175516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1 05 03000 01 0000 110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175516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1 05 03010 01 0000 110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175516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1 06 00000 00 0000 000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НАЛОГИ НА ИМУЩЕСТВО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1305659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1 06 01000 00 0000 110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tabs>
                <w:tab w:val="right" w:pos="82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69303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1 06 01030 10 0000 110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tabs>
                <w:tab w:val="right" w:pos="82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69303</w:t>
            </w:r>
          </w:p>
          <w:p w:rsidR="00F9441F" w:rsidRDefault="00F9441F">
            <w:pPr>
              <w:jc w:val="right"/>
              <w:rPr>
                <w:rFonts w:ascii="Arial" w:hAnsi="Arial" w:cs="Arial"/>
              </w:rPr>
            </w:pP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1 06 06000 00 0000 110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Земельный налог</w:t>
            </w:r>
          </w:p>
          <w:p w:rsidR="00F9441F" w:rsidRDefault="00F9441F">
            <w:pPr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1236356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1 06 06030 00 0000 110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760181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1 06 06033 10 0000 110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760181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1 06 06040 00 0000 110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289125</w:t>
            </w:r>
          </w:p>
          <w:p w:rsidR="00F9441F" w:rsidRDefault="00F9441F">
            <w:pPr>
              <w:jc w:val="right"/>
              <w:rPr>
                <w:rFonts w:ascii="Arial" w:hAnsi="Arial" w:cs="Arial"/>
              </w:rPr>
            </w:pP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1 06 06043 10 0000 110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289125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afb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1 06 0643 10 3000 110</w:t>
            </w:r>
          </w:p>
        </w:tc>
        <w:tc>
          <w:tcPr>
            <w:tcW w:w="6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afb"/>
              <w:spacing w:line="288" w:lineRule="auto"/>
              <w:jc w:val="lef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Федерации).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F9441F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Доходы, получаемые в виде арендной платы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187050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1 11 05000 00 0000 120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/>
                <w:sz w:val="20"/>
                <w:szCs w:val="20"/>
              </w:rPr>
              <w:t>Доходы, получаемые в виде арендной платы, а   также средства от продажи права    на заключение  договоров  аренды за земли, 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187050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1 11 05025 05 0000 120</w:t>
            </w:r>
          </w:p>
        </w:tc>
        <w:tc>
          <w:tcPr>
            <w:tcW w:w="6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afb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187050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2 00 00000 00 0000 000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854084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2 02 00000 00 0000 000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616211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2 02 10000 00 0000 150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504085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2 02 16001 00 0000 150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504085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2 02 16001 10 0000 150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Дотации   бюджетам сельских поселений   на выравнивание бюджетной обеспеченности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504085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ConsPlusNonformat"/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2 02 30000 00 0000 150</w:t>
            </w:r>
          </w:p>
          <w:p w:rsidR="00F9441F" w:rsidRDefault="00F9441F">
            <w:pPr>
              <w:pStyle w:val="afb"/>
              <w:jc w:val="center"/>
              <w:rPr>
                <w:rFonts w:ascii="Arial" w:hAnsi="Arial" w:cs="Arial"/>
              </w:rPr>
            </w:pP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F9441F">
            <w:pPr>
              <w:jc w:val="right"/>
              <w:rPr>
                <w:rFonts w:ascii="Arial" w:hAnsi="Arial" w:cs="Arial"/>
                <w:color w:val="000000"/>
              </w:rPr>
            </w:pPr>
          </w:p>
          <w:p w:rsidR="00F9441F" w:rsidRDefault="002C7D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112126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ConsPlusNonformat"/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2 02 35118 00 0000 150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ConsPlusNonformat"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112126</w:t>
            </w:r>
          </w:p>
        </w:tc>
      </w:tr>
      <w:tr w:rsidR="00F9441F">
        <w:trPr>
          <w:trHeight w:val="254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ConsPlusNonformat"/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2 02 35118 10 0000 150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ConsPlusNonformat"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Субвенции бюджетам сельских поселений на осуществление первичного воинского учет</w:t>
            </w:r>
          </w:p>
          <w:p w:rsidR="00F9441F" w:rsidRDefault="002C7D85">
            <w:pPr>
              <w:pStyle w:val="ConsPlusNonformat"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а на территориях, где отсутствуют военные комиссариаты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112126</w:t>
            </w:r>
          </w:p>
        </w:tc>
      </w:tr>
      <w:tr w:rsidR="00F9441F">
        <w:trPr>
          <w:trHeight w:val="230"/>
          <w:jc w:val="center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ConsPlusNonformat"/>
              <w:widowControl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2 02 40014 10 0000 150</w:t>
            </w:r>
          </w:p>
        </w:tc>
        <w:tc>
          <w:tcPr>
            <w:tcW w:w="6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ConsPlusNonformat"/>
              <w:widowControl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Межбюджетные трансферты , передаваемые бюджетам сельских поселений из бюджета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237873</w:t>
            </w:r>
          </w:p>
        </w:tc>
      </w:tr>
      <w:tr w:rsidR="00F9441F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F9441F">
            <w:pPr>
              <w:pStyle w:val="afb"/>
              <w:jc w:val="center"/>
              <w:rPr>
                <w:rFonts w:ascii="Arial" w:hAnsi="Arial" w:cs="Arial"/>
              </w:rPr>
            </w:pP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2607058</w:t>
            </w:r>
          </w:p>
        </w:tc>
      </w:tr>
    </w:tbl>
    <w:p w:rsidR="00F9441F" w:rsidRDefault="00F9441F" w:rsidP="00EB19EB">
      <w:pPr>
        <w:rPr>
          <w:sz w:val="20"/>
          <w:szCs w:val="20"/>
        </w:rPr>
      </w:pPr>
    </w:p>
    <w:p w:rsidR="00F9441F" w:rsidRDefault="002C7D8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441F" w:rsidRDefault="002C7D85">
      <w:pPr>
        <w:jc w:val="right"/>
      </w:pPr>
      <w:r>
        <w:rPr>
          <w:rFonts w:ascii="Arial" w:hAnsi="Arial" w:cs="Arial"/>
          <w:sz w:val="20"/>
          <w:szCs w:val="20"/>
        </w:rPr>
        <w:t>Приложение №5</w:t>
      </w:r>
    </w:p>
    <w:p w:rsidR="00F9441F" w:rsidRDefault="002C7D85">
      <w:r>
        <w:rPr>
          <w:sz w:val="20"/>
          <w:szCs w:val="20"/>
        </w:rPr>
        <w:t xml:space="preserve">                      </w:t>
      </w:r>
    </w:p>
    <w:tbl>
      <w:tblPr>
        <w:tblW w:w="0" w:type="auto"/>
        <w:tblInd w:w="5140" w:type="dxa"/>
        <w:tblLayout w:type="fixed"/>
        <w:tblLook w:val="0000" w:firstRow="0" w:lastRow="0" w:firstColumn="0" w:lastColumn="0" w:noHBand="0" w:noVBand="0"/>
      </w:tblPr>
      <w:tblGrid>
        <w:gridCol w:w="4008"/>
      </w:tblGrid>
      <w:tr w:rsidR="00F9441F">
        <w:trPr>
          <w:trHeight w:val="615"/>
        </w:trPr>
        <w:tc>
          <w:tcPr>
            <w:tcW w:w="4008" w:type="dxa"/>
          </w:tcPr>
          <w:p w:rsidR="00F9441F" w:rsidRDefault="002C7D85">
            <w:pPr>
              <w:rPr>
                <w:sz w:val="20"/>
              </w:rPr>
            </w:pPr>
            <w:r>
              <w:rPr>
                <w:sz w:val="20"/>
                <w:szCs w:val="20"/>
              </w:rPr>
              <w:t>К решению Собрания депутатов Старороговского сельсовета     Горшеченского района Курской  области от 16 декабря 2022г. № 46 «О бюджете   Старороговского сельсовета Горшеченского района Курской области на 2023 год и плановый период 2024 и 2025 годов</w:t>
            </w:r>
          </w:p>
          <w:p w:rsidR="00F9441F" w:rsidRDefault="00F9441F">
            <w:pPr>
              <w:rPr>
                <w:sz w:val="20"/>
                <w:szCs w:val="20"/>
              </w:rPr>
            </w:pPr>
          </w:p>
          <w:p w:rsidR="00F9441F" w:rsidRPr="00EB19EB" w:rsidRDefault="002C7D85">
            <w:r>
              <w:rPr>
                <w:sz w:val="18"/>
                <w:szCs w:val="18"/>
              </w:rPr>
              <w:t>(</w:t>
            </w:r>
            <w:r w:rsidRPr="00EB19EB">
              <w:rPr>
                <w:sz w:val="18"/>
                <w:szCs w:val="18"/>
              </w:rPr>
              <w:t xml:space="preserve">в редакции решения Собрания депутатов </w:t>
            </w:r>
          </w:p>
          <w:p w:rsidR="00F9441F" w:rsidRDefault="002C7D85">
            <w:r w:rsidRPr="00EB19EB">
              <w:rPr>
                <w:sz w:val="18"/>
                <w:szCs w:val="18"/>
              </w:rPr>
              <w:t xml:space="preserve">Старороговского сельсовета № </w:t>
            </w:r>
            <w:r w:rsidR="00EB19EB" w:rsidRPr="00EB19EB">
              <w:rPr>
                <w:sz w:val="18"/>
                <w:szCs w:val="18"/>
              </w:rPr>
              <w:t>75  от  30</w:t>
            </w:r>
            <w:r w:rsidRPr="00EB19EB">
              <w:rPr>
                <w:sz w:val="18"/>
                <w:szCs w:val="18"/>
              </w:rPr>
              <w:t xml:space="preserve">.08.2023 г.) </w:t>
            </w:r>
            <w:r w:rsidRPr="00EB19EB">
              <w:rPr>
                <w:sz w:val="20"/>
                <w:szCs w:val="20"/>
              </w:rPr>
              <w:t xml:space="preserve">                                                                                   </w:t>
            </w:r>
          </w:p>
        </w:tc>
      </w:tr>
    </w:tbl>
    <w:p w:rsidR="00F9441F" w:rsidRDefault="002C7D85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Распределение бюджетных ассигнований по разделам, подразделам,</w:t>
      </w:r>
    </w:p>
    <w:p w:rsidR="00F9441F" w:rsidRDefault="002C7D85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целевым статьям (муниципальным программам муниципального</w:t>
      </w:r>
    </w:p>
    <w:p w:rsidR="00F9441F" w:rsidRDefault="002C7D85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образования "Старороговский сельсовет" Горшеченского района</w:t>
      </w:r>
    </w:p>
    <w:p w:rsidR="00F9441F" w:rsidRDefault="002C7D85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Курской области и непрограммным направлениям деятельности),</w:t>
      </w:r>
    </w:p>
    <w:p w:rsidR="00F9441F" w:rsidRDefault="002C7D85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группам (подгруппам) видов расходов классификации расходов</w:t>
      </w:r>
    </w:p>
    <w:p w:rsidR="00F9441F" w:rsidRDefault="002C7D85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бюджета муниципального образования "Старороговский сельсовет"</w:t>
      </w:r>
    </w:p>
    <w:p w:rsidR="00F9441F" w:rsidRDefault="002C7D85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Горшеченского района Курской области на 2023 год</w:t>
      </w:r>
    </w:p>
    <w:tbl>
      <w:tblPr>
        <w:tblW w:w="24300" w:type="dxa"/>
        <w:tblInd w:w="94" w:type="dxa"/>
        <w:tblLook w:val="04A0" w:firstRow="1" w:lastRow="0" w:firstColumn="1" w:lastColumn="0" w:noHBand="0" w:noVBand="1"/>
      </w:tblPr>
      <w:tblGrid>
        <w:gridCol w:w="10339"/>
        <w:gridCol w:w="5697"/>
        <w:gridCol w:w="4363"/>
        <w:gridCol w:w="999"/>
        <w:gridCol w:w="1237"/>
        <w:gridCol w:w="1665"/>
      </w:tblGrid>
      <w:tr w:rsidR="00F9441F">
        <w:trPr>
          <w:trHeight w:val="165"/>
        </w:trPr>
        <w:tc>
          <w:tcPr>
            <w:tcW w:w="10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F9441F" w:rsidRDefault="002C7D8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(рублей)</w:t>
            </w:r>
          </w:p>
        </w:tc>
        <w:tc>
          <w:tcPr>
            <w:tcW w:w="56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F9441F" w:rsidRDefault="00F9441F">
            <w:pPr>
              <w:rPr>
                <w:rFonts w:ascii="Arial CYR" w:hAnsi="Arial CYR" w:cs="Arial CYR"/>
              </w:rPr>
            </w:pPr>
          </w:p>
        </w:tc>
        <w:tc>
          <w:tcPr>
            <w:tcW w:w="43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F9441F" w:rsidRDefault="00F9441F">
            <w:pPr>
              <w:jc w:val="right"/>
            </w:pPr>
          </w:p>
        </w:tc>
        <w:tc>
          <w:tcPr>
            <w:tcW w:w="9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F9441F" w:rsidRDefault="00F9441F">
            <w:pPr>
              <w:jc w:val="right"/>
            </w:pPr>
          </w:p>
        </w:tc>
        <w:tc>
          <w:tcPr>
            <w:tcW w:w="123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F9441F" w:rsidRDefault="00F9441F">
            <w:pPr>
              <w:jc w:val="right"/>
            </w:pPr>
          </w:p>
        </w:tc>
        <w:tc>
          <w:tcPr>
            <w:tcW w:w="16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F9441F" w:rsidRDefault="00F9441F">
            <w:pPr>
              <w:jc w:val="right"/>
            </w:pPr>
          </w:p>
        </w:tc>
      </w:tr>
      <w:tr w:rsidR="00F9441F">
        <w:trPr>
          <w:trHeight w:val="1530"/>
        </w:trPr>
        <w:tc>
          <w:tcPr>
            <w:tcW w:w="24300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bottom"/>
          </w:tcPr>
          <w:p w:rsidR="00F9441F" w:rsidRDefault="00F9441F"/>
          <w:tbl>
            <w:tblPr>
              <w:tblW w:w="9719" w:type="dxa"/>
              <w:tblInd w:w="76" w:type="dxa"/>
              <w:tblLook w:val="04A0" w:firstRow="1" w:lastRow="0" w:firstColumn="1" w:lastColumn="0" w:noHBand="0" w:noVBand="1"/>
            </w:tblPr>
            <w:tblGrid>
              <w:gridCol w:w="4409"/>
              <w:gridCol w:w="709"/>
              <w:gridCol w:w="850"/>
              <w:gridCol w:w="1560"/>
              <w:gridCol w:w="992"/>
              <w:gridCol w:w="1199"/>
            </w:tblGrid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Рз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ПР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ЦСР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ВР</w:t>
                  </w:r>
                </w:p>
              </w:tc>
              <w:tc>
                <w:tcPr>
                  <w:tcW w:w="119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Итого расходы на 2023 год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F9441F">
              <w:trPr>
                <w:trHeight w:val="37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ВСЕГО РАСХОДОВ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3274834,82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2508710,82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615762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главы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Глава муниципального образования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и выполнение функций органов местного самоуправления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F9441F">
              <w:trPr>
                <w:trHeight w:val="842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 CYR" w:hAnsi="Arial CYR" w:cs="Arial CYR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 CYR" w:hAnsi="Arial CYR" w:cs="Arial CYR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F9441F">
              <w:trPr>
                <w:trHeight w:val="765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507306,00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507306,00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 xml:space="preserve">Обеспечение деятельности администрации муниципального образования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491644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и выполнение функций органов местного самоуправления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491644</w:t>
                  </w:r>
                </w:p>
              </w:tc>
            </w:tr>
            <w:tr w:rsidR="00F9441F">
              <w:trPr>
                <w:trHeight w:val="102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398444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93200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Обеспечение Контрольно-счетной палаты Курской области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78 0 0000000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59230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Руководитель Контрольно-счетной палаты Курской области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F9441F">
              <w:trPr>
                <w:trHeight w:val="136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F9441F" w:rsidRDefault="002C7D85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Межбюджетные трансферты на переданные полномочия по осуществлению внутреннего финансового контроля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73 1 00П1485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540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sz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15662</w:t>
                  </w:r>
                </w:p>
              </w:tc>
            </w:tr>
            <w:tr w:rsidR="00F9441F">
              <w:trPr>
                <w:trHeight w:val="207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F9441F" w:rsidRDefault="00F9441F">
                  <w:pPr>
                    <w:rPr>
                      <w:b/>
                      <w:sz w:val="18"/>
                    </w:rPr>
                  </w:pPr>
                </w:p>
                <w:p w:rsidR="00F9441F" w:rsidRDefault="002C7D85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Межбюджетные трансферты на переданные полномочия по осуществлению внешнего финансового контроля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01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06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74100П1484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540</w:t>
                  </w: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>6332</w:t>
                  </w:r>
                </w:p>
              </w:tc>
            </w:tr>
            <w:tr w:rsidR="00F9441F">
              <w:trPr>
                <w:trHeight w:val="794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Другие общегосударственные вопросы</w:t>
                  </w: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13</w:t>
                  </w: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1320080,82</w:t>
                  </w:r>
                </w:p>
                <w:p w:rsidR="00F9441F" w:rsidRDefault="00F9441F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F9441F" w:rsidRDefault="00F9441F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Реализация государственных функций, связанных с общегосударственным управлением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1320080,82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обязательств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1320080,82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(прочих) обязательств органа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1320080,82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1320080,82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72746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F9441F">
              <w:trPr>
                <w:trHeight w:val="1098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left="-259"/>
                    <w:jc w:val="right"/>
                    <w:rPr>
                      <w:rFonts w:ascii="Arial" w:hAnsi="Arial" w:cs="Arial"/>
                      <w:lang w:val="en-US"/>
                    </w:rPr>
                  </w:pPr>
                </w:p>
                <w:p w:rsidR="00F9441F" w:rsidRDefault="00F9441F">
                  <w:pPr>
                    <w:ind w:left="-259"/>
                    <w:jc w:val="right"/>
                    <w:rPr>
                      <w:rFonts w:ascii="Arial" w:hAnsi="Arial" w:cs="Arial"/>
                      <w:lang w:val="en-US"/>
                    </w:rPr>
                  </w:pPr>
                </w:p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71621</w:t>
                  </w:r>
                </w:p>
              </w:tc>
            </w:tr>
            <w:tr w:rsidR="00F9441F">
              <w:trPr>
                <w:trHeight w:val="454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77 2 00 51180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40505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1578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«Старороговский сельсовет»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13 0 00 00000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lastRenderedPageBreak/>
                    <w:t>Муниципальная программа «Снижение и смягчение последствий чрезвычайных ситуаций природного и техногенного характера в муниципальном образовании «Старороговский сельсовет»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«Подготовка и реализация мероприятий по снижение и смягчение последствий чрезвычайных ситуаций природного и техногенного характера»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Обеспечение первичных мер пожарной безопасности в границах населенных пунктов муниципальных образований.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С1415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10000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 С1415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10000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Обеспечение первичных мер по подготовке к снижение и смягчение последствий чрезвычайных ситуаций природного и техногенного характера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С1460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30000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С1460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30000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832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" Энергосбережение и повышение энергетической эффективности Старороговского сельсовета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1409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«Энергосбережение в Старороговском сельсовете» муниципальной программы «Энергосбережение и повышение энергетической эффективности Старороговского сельсовета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632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«Поддержка мероприятий в области энергосбережения и повышение энергетической эффективности»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05 1 01 00000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в области энергосбережения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24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542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по внесению в государственный кадастр недвижимости сведений о границах муниципальных образований и границ населенных пунктах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7720000 000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237873,0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</w:tr>
            <w:tr w:rsidR="00F9441F">
              <w:trPr>
                <w:trHeight w:val="529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по внесению в государственный кадастр недвижимости сведений о границах муниципальных образований и границ населенных пунктах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77200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S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3600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71362,00</w:t>
                  </w:r>
                </w:p>
              </w:tc>
            </w:tr>
            <w:tr w:rsidR="00F9441F">
              <w:trPr>
                <w:trHeight w:val="289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по внесению в государственный кадастр недвижимости сведений о границах муниципальных образований и границ населенных пунктах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7720013600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166511</w:t>
                  </w:r>
                </w:p>
              </w:tc>
            </w:tr>
            <w:tr w:rsidR="00F9441F">
              <w:trPr>
                <w:trHeight w:val="437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40000,00</w:t>
                  </w:r>
                </w:p>
              </w:tc>
            </w:tr>
            <w:tr w:rsidR="00F9441F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"Комплексная программа благоустройства территории муниципального образования "Старороговский сельсовет"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по благоустройству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3 01 С1433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3 01 С1433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00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Социальная политика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296125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Пенсионное обеспечение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296125</w:t>
                  </w:r>
                </w:p>
              </w:tc>
            </w:tr>
            <w:tr w:rsidR="00F9441F">
              <w:trPr>
                <w:trHeight w:val="76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"Социальная поддержка граждан муниципального образования «Старороговский сельсовет»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02 0 00 00000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296125</w:t>
                  </w:r>
                </w:p>
              </w:tc>
            </w:tr>
            <w:tr w:rsidR="00F9441F">
              <w:trPr>
                <w:trHeight w:val="76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«Старороговский сельсовет»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296125</w:t>
                  </w:r>
                </w:p>
              </w:tc>
            </w:tr>
            <w:tr w:rsidR="00F9441F">
              <w:trPr>
                <w:trHeight w:val="439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«Предоставление доплат к пенсии»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296125</w:t>
                  </w:r>
                </w:p>
              </w:tc>
            </w:tr>
            <w:tr w:rsidR="00F9441F">
              <w:trPr>
                <w:trHeight w:val="439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Выплата пенсий за выслугу лет и доплат к пенсиям муниципальных служащих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296125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Социальное обеспечение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  <w:t xml:space="preserve">  и иные выплаты населению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296125</w:t>
                  </w:r>
                </w:p>
              </w:tc>
            </w:tr>
          </w:tbl>
          <w:p w:rsidR="00F9441F" w:rsidRDefault="00F9441F">
            <w:pPr>
              <w:rPr>
                <w:lang w:val="en-US"/>
              </w:rPr>
            </w:pPr>
          </w:p>
        </w:tc>
      </w:tr>
    </w:tbl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>
      <w:pPr>
        <w:outlineLvl w:val="0"/>
        <w:rPr>
          <w:rFonts w:ascii="Arial" w:hAnsi="Arial"/>
          <w:b/>
        </w:rPr>
      </w:pPr>
    </w:p>
    <w:p w:rsidR="00F9441F" w:rsidRDefault="00F9441F" w:rsidP="00EB19EB">
      <w:pPr>
        <w:pStyle w:val="aff2"/>
        <w:outlineLvl w:val="0"/>
        <w:rPr>
          <w:rFonts w:ascii="Arial" w:eastAsia="Times New Roman" w:hAnsi="Arial" w:cs="Times New Roman"/>
          <w:b/>
          <w:sz w:val="24"/>
          <w:szCs w:val="24"/>
        </w:rPr>
      </w:pPr>
    </w:p>
    <w:p w:rsidR="00EB19EB" w:rsidRDefault="00EB19EB" w:rsidP="00EB19EB">
      <w:pPr>
        <w:pStyle w:val="aff2"/>
        <w:outlineLvl w:val="0"/>
        <w:rPr>
          <w:rFonts w:ascii="Arial" w:hAnsi="Arial"/>
          <w:b/>
          <w:sz w:val="24"/>
          <w:szCs w:val="24"/>
        </w:rPr>
      </w:pPr>
    </w:p>
    <w:p w:rsidR="00F9441F" w:rsidRDefault="002C7D85">
      <w:pPr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lastRenderedPageBreak/>
        <w:t xml:space="preserve">Приложение № 7 </w:t>
      </w:r>
    </w:p>
    <w:p w:rsidR="00F9441F" w:rsidRDefault="002C7D85">
      <w:pPr>
        <w:jc w:val="center"/>
      </w:pPr>
      <w:r>
        <w:rPr>
          <w:sz w:val="20"/>
          <w:szCs w:val="20"/>
        </w:rPr>
        <w:t xml:space="preserve">                                                                   </w:t>
      </w:r>
    </w:p>
    <w:p w:rsidR="00F9441F" w:rsidRDefault="002C7D85">
      <w:pPr>
        <w:ind w:left="4678"/>
      </w:pPr>
      <w:r>
        <w:rPr>
          <w:sz w:val="20"/>
          <w:szCs w:val="20"/>
        </w:rPr>
        <w:t xml:space="preserve">К решению Собрания депутатов Старороговского </w:t>
      </w:r>
    </w:p>
    <w:p w:rsidR="00F9441F" w:rsidRDefault="002C7D85">
      <w:pPr>
        <w:ind w:left="4678"/>
        <w:rPr>
          <w:sz w:val="20"/>
        </w:rPr>
      </w:pPr>
      <w:r>
        <w:rPr>
          <w:sz w:val="20"/>
          <w:szCs w:val="20"/>
        </w:rPr>
        <w:t>сельсовета Горшеченского района Курской  области от16.12. 2022г. №46 «О бюджете   Старороговского сельсовета Горшеченского района Курской области на 2023 год и плановый период 2024 и 2025 годов</w:t>
      </w:r>
    </w:p>
    <w:p w:rsidR="00F9441F" w:rsidRDefault="00F9441F">
      <w:pPr>
        <w:ind w:left="4678"/>
        <w:rPr>
          <w:sz w:val="20"/>
          <w:szCs w:val="20"/>
        </w:rPr>
      </w:pPr>
    </w:p>
    <w:p w:rsidR="00F9441F" w:rsidRPr="00EB19EB" w:rsidRDefault="002C7D85">
      <w:pPr>
        <w:ind w:left="4677"/>
      </w:pPr>
      <w:r w:rsidRPr="00EB19EB">
        <w:rPr>
          <w:sz w:val="18"/>
          <w:szCs w:val="18"/>
        </w:rPr>
        <w:t xml:space="preserve">(в редакции решения Собрания депутатов </w:t>
      </w:r>
    </w:p>
    <w:p w:rsidR="00F9441F" w:rsidRPr="00EB19EB" w:rsidRDefault="002C7D85">
      <w:pPr>
        <w:ind w:left="4677"/>
      </w:pPr>
      <w:r w:rsidRPr="00EB19EB">
        <w:rPr>
          <w:sz w:val="18"/>
          <w:szCs w:val="18"/>
        </w:rPr>
        <w:t xml:space="preserve">Старороговского сельсовета №  </w:t>
      </w:r>
      <w:r w:rsidR="00EB19EB" w:rsidRPr="00EB19EB">
        <w:rPr>
          <w:sz w:val="18"/>
          <w:szCs w:val="18"/>
        </w:rPr>
        <w:t>75</w:t>
      </w:r>
      <w:r w:rsidRPr="00EB19EB">
        <w:rPr>
          <w:sz w:val="18"/>
          <w:szCs w:val="18"/>
        </w:rPr>
        <w:t xml:space="preserve">  от </w:t>
      </w:r>
      <w:r w:rsidR="00EB19EB" w:rsidRPr="00EB19EB">
        <w:rPr>
          <w:sz w:val="18"/>
          <w:szCs w:val="18"/>
        </w:rPr>
        <w:t>30</w:t>
      </w:r>
      <w:r w:rsidRPr="00EB19EB">
        <w:rPr>
          <w:sz w:val="18"/>
          <w:szCs w:val="18"/>
        </w:rPr>
        <w:t xml:space="preserve">  .08.2023 г.) </w:t>
      </w:r>
    </w:p>
    <w:p w:rsidR="00F9441F" w:rsidRDefault="00F9441F">
      <w:pPr>
        <w:ind w:left="4678"/>
        <w:rPr>
          <w:sz w:val="20"/>
          <w:szCs w:val="20"/>
        </w:rPr>
      </w:pPr>
    </w:p>
    <w:p w:rsidR="00F9441F" w:rsidRDefault="002C7D85">
      <w:pPr>
        <w:jc w:val="center"/>
        <w:rPr>
          <w:b/>
          <w:sz w:val="28"/>
        </w:rPr>
      </w:pPr>
      <w:r>
        <w:rPr>
          <w:b/>
          <w:sz w:val="28"/>
        </w:rPr>
        <w:t>Ведомственная структура расходов местного бюджета на 2023 год</w:t>
      </w:r>
    </w:p>
    <w:tbl>
      <w:tblPr>
        <w:tblW w:w="24300" w:type="dxa"/>
        <w:tblInd w:w="94" w:type="dxa"/>
        <w:tblLook w:val="04A0" w:firstRow="1" w:lastRow="0" w:firstColumn="1" w:lastColumn="0" w:noHBand="0" w:noVBand="1"/>
      </w:tblPr>
      <w:tblGrid>
        <w:gridCol w:w="10339"/>
        <w:gridCol w:w="5697"/>
        <w:gridCol w:w="4363"/>
        <w:gridCol w:w="999"/>
        <w:gridCol w:w="1237"/>
        <w:gridCol w:w="1665"/>
      </w:tblGrid>
      <w:tr w:rsidR="00F9441F">
        <w:trPr>
          <w:trHeight w:val="165"/>
        </w:trPr>
        <w:tc>
          <w:tcPr>
            <w:tcW w:w="10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F9441F" w:rsidRDefault="002C7D8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(рублей)</w:t>
            </w:r>
          </w:p>
        </w:tc>
        <w:tc>
          <w:tcPr>
            <w:tcW w:w="56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F9441F" w:rsidRDefault="00F9441F">
            <w:pPr>
              <w:rPr>
                <w:rFonts w:ascii="Arial CYR" w:hAnsi="Arial CYR" w:cs="Arial CYR"/>
              </w:rPr>
            </w:pPr>
          </w:p>
        </w:tc>
        <w:tc>
          <w:tcPr>
            <w:tcW w:w="43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F9441F" w:rsidRDefault="00F9441F">
            <w:pPr>
              <w:jc w:val="right"/>
            </w:pPr>
          </w:p>
        </w:tc>
        <w:tc>
          <w:tcPr>
            <w:tcW w:w="9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F9441F" w:rsidRDefault="00F9441F">
            <w:pPr>
              <w:jc w:val="right"/>
            </w:pPr>
          </w:p>
        </w:tc>
        <w:tc>
          <w:tcPr>
            <w:tcW w:w="123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F9441F" w:rsidRDefault="00F9441F">
            <w:pPr>
              <w:jc w:val="right"/>
            </w:pPr>
          </w:p>
        </w:tc>
        <w:tc>
          <w:tcPr>
            <w:tcW w:w="16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F9441F" w:rsidRDefault="00F9441F">
            <w:pPr>
              <w:jc w:val="right"/>
            </w:pPr>
          </w:p>
        </w:tc>
      </w:tr>
      <w:tr w:rsidR="00F9441F">
        <w:trPr>
          <w:trHeight w:val="276"/>
        </w:trPr>
        <w:tc>
          <w:tcPr>
            <w:tcW w:w="10339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F9441F" w:rsidRDefault="00F9441F"/>
          <w:tbl>
            <w:tblPr>
              <w:tblW w:w="9719" w:type="dxa"/>
              <w:tblInd w:w="76" w:type="dxa"/>
              <w:tblLook w:val="04A0" w:firstRow="1" w:lastRow="0" w:firstColumn="1" w:lastColumn="0" w:noHBand="0" w:noVBand="1"/>
            </w:tblPr>
            <w:tblGrid>
              <w:gridCol w:w="4409"/>
              <w:gridCol w:w="709"/>
              <w:gridCol w:w="850"/>
              <w:gridCol w:w="1560"/>
              <w:gridCol w:w="992"/>
              <w:gridCol w:w="1199"/>
            </w:tblGrid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Рз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ПР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ЦСР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ВР</w:t>
                  </w:r>
                </w:p>
              </w:tc>
              <w:tc>
                <w:tcPr>
                  <w:tcW w:w="119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Итого расходы на 2023 год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F9441F">
              <w:trPr>
                <w:trHeight w:val="37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ВСЕГО РАСХОДОВ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3274834,82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2508710,82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615762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главы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Глава муниципального образования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и выполнение функций органов местного самоуправления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F9441F">
              <w:trPr>
                <w:trHeight w:val="842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 CYR" w:hAnsi="Arial CYR" w:cs="Arial CYR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 CYR" w:hAnsi="Arial CYR" w:cs="Arial CYR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615762</w:t>
                  </w:r>
                </w:p>
              </w:tc>
            </w:tr>
            <w:tr w:rsidR="00F9441F">
              <w:trPr>
                <w:trHeight w:val="765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507306,00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507306,00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администрации муниципального образования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491644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и выполнение функций органов местного самоуправления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491644</w:t>
                  </w:r>
                </w:p>
              </w:tc>
            </w:tr>
            <w:tr w:rsidR="00F9441F">
              <w:trPr>
                <w:trHeight w:val="102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398444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93200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Обеспечение Контрольно-счетной палаты Курской области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78 0 0000000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59230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Руководитель Контрольно-счетной палаты Курской области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F9441F">
              <w:trPr>
                <w:trHeight w:val="136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F9441F" w:rsidRDefault="002C7D85">
                  <w:r>
                    <w:rPr>
                      <w:b/>
                      <w:sz w:val="18"/>
                    </w:rPr>
                    <w:t>Межбюджетные трансферты на переданные полномочия по осуществлению внутреннего финансового контроля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</w:pPr>
                  <w:r>
                    <w:rPr>
                      <w:sz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</w:pPr>
                  <w:r>
                    <w:rPr>
                      <w:sz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</w:pPr>
                  <w:r>
                    <w:rPr>
                      <w:sz w:val="18"/>
                    </w:rPr>
                    <w:t>73 1 00П1485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</w:pPr>
                  <w:r>
                    <w:rPr>
                      <w:sz w:val="18"/>
                    </w:rPr>
                    <w:t>540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b/>
                      <w:sz w:val="18"/>
                      <w:szCs w:val="18"/>
                    </w:rPr>
                    <w:t>15662</w:t>
                  </w:r>
                </w:p>
              </w:tc>
            </w:tr>
            <w:tr w:rsidR="00F9441F">
              <w:trPr>
                <w:trHeight w:val="276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F9441F" w:rsidRDefault="00F9441F"/>
                <w:p w:rsidR="00F9441F" w:rsidRDefault="002C7D85">
                  <w:r>
                    <w:rPr>
                      <w:b/>
                      <w:sz w:val="18"/>
                    </w:rPr>
                    <w:t>Межбюджетные трансферты на переданные полномочия по осуществлению внешнего финансового контроля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</w:pPr>
                  <w:r>
                    <w:rPr>
                      <w:sz w:val="18"/>
                    </w:rPr>
                    <w:t>01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</w:pPr>
                  <w:r>
                    <w:rPr>
                      <w:sz w:val="18"/>
                    </w:rPr>
                    <w:t>06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</w:pPr>
                  <w:r>
                    <w:rPr>
                      <w:sz w:val="18"/>
                    </w:rPr>
                    <w:t>74100П1484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</w:pPr>
                  <w:r>
                    <w:rPr>
                      <w:sz w:val="18"/>
                    </w:rPr>
                    <w:t>540</w:t>
                  </w: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b/>
                      <w:sz w:val="18"/>
                    </w:rPr>
                    <w:t>6332</w:t>
                  </w:r>
                </w:p>
              </w:tc>
            </w:tr>
            <w:tr w:rsidR="00F9441F">
              <w:trPr>
                <w:trHeight w:val="794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Другие общегосударственные вопросы</w:t>
                  </w: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13</w:t>
                  </w: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1320080,82</w:t>
                  </w:r>
                </w:p>
                <w:p w:rsidR="00F9441F" w:rsidRDefault="00F9441F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Реализация государственных функций, связанных с общегосударственным управлением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1320080,82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обязательств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1320080,8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(прочих) обязательств органа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1320080,82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1247334,82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72746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F9441F">
              <w:trPr>
                <w:trHeight w:val="1098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left="-259"/>
                    <w:jc w:val="right"/>
                    <w:rPr>
                      <w:rFonts w:ascii="Arial" w:hAnsi="Arial" w:cs="Arial"/>
                      <w:lang w:val="en-US"/>
                    </w:rPr>
                  </w:pPr>
                </w:p>
                <w:p w:rsidR="00F9441F" w:rsidRDefault="00F9441F">
                  <w:pPr>
                    <w:ind w:left="-259"/>
                    <w:jc w:val="right"/>
                    <w:rPr>
                      <w:rFonts w:ascii="Arial" w:hAnsi="Arial" w:cs="Arial"/>
                      <w:lang w:val="en-US"/>
                    </w:rPr>
                  </w:pPr>
                </w:p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71621</w:t>
                  </w:r>
                </w:p>
              </w:tc>
            </w:tr>
            <w:tr w:rsidR="00F9441F">
              <w:trPr>
                <w:trHeight w:val="454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77 2 00 51180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40505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1578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«Старороговский сельсовет»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13 0 00 00000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Муниципальная программа «Снижение и смягчение последствий чрезвычайных ситуаций природного и техногенного характера в муниципальном образовании «Старороговский сельсовет»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«Подготовка и реализация мероприятий по снижение и смягчение последствий чрезвычайных ситуаций природного и техногенного характера»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Обеспечение первичных мер пожарной безопасности в границах населенных пунктов муниципальных образований.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С1415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10000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 С1415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10000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Обеспечение первичных мер по подготовке к снижение и смягчение последствий чрезвычайных ситуаций природного и техногенного характера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С1460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30000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С1460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30000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lastRenderedPageBreak/>
                    <w:t>Другие вопросы в области национальной экономики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832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" Энергосбережение и повышение энергетической эффективности Старороговского сельсовета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1409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«Энергосбережение в Старороговском сельсовете» муниципальной программы «Энергосбережение и повышение энергетической эффективности Старороговского сельсовета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632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«Поддержка мероприятий в области энергосбережения и повышение энергетической эффективности»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05 1 01 00000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в области энергосбережения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24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542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по внесению в государственный кадастр недвижимости сведений о границах муниципальных образований и границ населенных пунктах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7720000 000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237873,0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</w:tr>
            <w:tr w:rsidR="00F9441F">
              <w:trPr>
                <w:trHeight w:val="529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по внесению в государственный кадастр недвижимости сведений о границах муниципальных образований и границ населенных пунктах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77200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S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3600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71362,00</w:t>
                  </w:r>
                </w:p>
              </w:tc>
            </w:tr>
            <w:tr w:rsidR="00F9441F">
              <w:trPr>
                <w:trHeight w:val="289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по внесению в государственный кадастр недвижимости сведений о границах муниципальных образований и границ населенных пунктах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7720013600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166511</w:t>
                  </w:r>
                </w:p>
              </w:tc>
            </w:tr>
            <w:tr w:rsidR="00F9441F">
              <w:trPr>
                <w:trHeight w:val="437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40000,00</w:t>
                  </w:r>
                </w:p>
              </w:tc>
            </w:tr>
            <w:tr w:rsidR="00F9441F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"Комплексная программа благоустройства территории муниципального образования "Старороговский сельсовет"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по благоустройству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3 01 С1433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F9441F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3 01 С1433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00</w:t>
                  </w:r>
                </w:p>
              </w:tc>
            </w:tr>
            <w:tr w:rsidR="00F9441F">
              <w:trPr>
                <w:trHeight w:val="211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Социальная политика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296125</w:t>
                  </w:r>
                </w:p>
              </w:tc>
            </w:tr>
            <w:tr w:rsidR="00F9441F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Пенсионное обеспечение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296125</w:t>
                  </w:r>
                </w:p>
              </w:tc>
            </w:tr>
            <w:tr w:rsidR="00F9441F">
              <w:trPr>
                <w:trHeight w:val="76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"Социальная поддержка граждан муниципального образования «Старороговский сельсовет»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02 0 00 00000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296125</w:t>
                  </w:r>
                </w:p>
              </w:tc>
            </w:tr>
            <w:tr w:rsidR="00F9441F">
              <w:trPr>
                <w:trHeight w:val="76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«Старороговский сельсовет»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</w:rPr>
                    <w:t>296125</w:t>
                  </w:r>
                </w:p>
              </w:tc>
            </w:tr>
            <w:tr w:rsidR="00F9441F">
              <w:trPr>
                <w:trHeight w:val="439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«Предоставление доплат к пенсии»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</w:rPr>
                    <w:t>296125</w:t>
                  </w:r>
                </w:p>
              </w:tc>
            </w:tr>
            <w:tr w:rsidR="00F9441F">
              <w:trPr>
                <w:trHeight w:val="439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Выплата пенсий за выслугу лет и доплат к пенсиям муниципальных служащих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F9441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</w:rPr>
                    <w:t>296125</w:t>
                  </w:r>
                </w:p>
              </w:tc>
            </w:tr>
            <w:tr w:rsidR="00F9441F">
              <w:trPr>
                <w:trHeight w:val="336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F9441F" w:rsidRDefault="002C7D85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Социальное обеспечение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  <w:t xml:space="preserve">  и иные выплаты населению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F9441F" w:rsidRDefault="002C7D85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</w:rPr>
                    <w:t>296125</w:t>
                  </w:r>
                </w:p>
              </w:tc>
            </w:tr>
          </w:tbl>
          <w:p w:rsidR="00F9441F" w:rsidRDefault="00F9441F">
            <w:pPr>
              <w:rPr>
                <w:lang w:val="en-US"/>
              </w:rPr>
            </w:pPr>
          </w:p>
          <w:p w:rsidR="00F9441F" w:rsidRDefault="00F9441F"/>
        </w:tc>
        <w:tc>
          <w:tcPr>
            <w:tcW w:w="5697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F9441F" w:rsidRDefault="00F9441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363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F9441F" w:rsidRDefault="00F9441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9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F9441F" w:rsidRDefault="00F9441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F9441F" w:rsidRDefault="00F9441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6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F9441F" w:rsidRDefault="00F9441F">
            <w:pPr>
              <w:jc w:val="right"/>
              <w:rPr>
                <w:sz w:val="20"/>
                <w:szCs w:val="20"/>
              </w:rPr>
            </w:pPr>
          </w:p>
        </w:tc>
      </w:tr>
    </w:tbl>
    <w:p w:rsidR="00F9441F" w:rsidRDefault="00F9441F">
      <w:pPr>
        <w:rPr>
          <w:sz w:val="20"/>
          <w:szCs w:val="20"/>
        </w:rPr>
      </w:pPr>
    </w:p>
    <w:p w:rsidR="00F9441F" w:rsidRDefault="00F9441F">
      <w:pPr>
        <w:rPr>
          <w:sz w:val="20"/>
          <w:szCs w:val="20"/>
        </w:rPr>
      </w:pPr>
    </w:p>
    <w:p w:rsidR="00F9441F" w:rsidRDefault="00F9441F">
      <w:pPr>
        <w:rPr>
          <w:sz w:val="20"/>
          <w:szCs w:val="20"/>
        </w:rPr>
      </w:pPr>
    </w:p>
    <w:p w:rsidR="00F9441F" w:rsidRDefault="00F9441F">
      <w:pPr>
        <w:rPr>
          <w:sz w:val="20"/>
          <w:szCs w:val="20"/>
        </w:rPr>
      </w:pPr>
    </w:p>
    <w:p w:rsidR="00F9441F" w:rsidRDefault="00F9441F">
      <w:pPr>
        <w:rPr>
          <w:sz w:val="20"/>
          <w:szCs w:val="20"/>
        </w:rPr>
      </w:pPr>
      <w:bookmarkStart w:id="0" w:name="_GoBack"/>
      <w:bookmarkEnd w:id="0"/>
    </w:p>
    <w:p w:rsidR="00F9441F" w:rsidRDefault="00F9441F">
      <w:pPr>
        <w:rPr>
          <w:sz w:val="20"/>
          <w:szCs w:val="20"/>
        </w:rPr>
      </w:pPr>
    </w:p>
    <w:p w:rsidR="00F9441F" w:rsidRDefault="002C7D85">
      <w:pPr>
        <w:pStyle w:val="aff2"/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№9     </w:t>
      </w:r>
    </w:p>
    <w:tbl>
      <w:tblPr>
        <w:tblW w:w="0" w:type="auto"/>
        <w:tblInd w:w="5200" w:type="dxa"/>
        <w:tblLook w:val="0000" w:firstRow="0" w:lastRow="0" w:firstColumn="0" w:lastColumn="0" w:noHBand="0" w:noVBand="0"/>
      </w:tblPr>
      <w:tblGrid>
        <w:gridCol w:w="3928"/>
      </w:tblGrid>
      <w:tr w:rsidR="00F9441F">
        <w:trPr>
          <w:trHeight w:val="615"/>
        </w:trPr>
        <w:tc>
          <w:tcPr>
            <w:tcW w:w="4605" w:type="dxa"/>
          </w:tcPr>
          <w:p w:rsidR="00F9441F" w:rsidRDefault="002C7D85">
            <w:r>
              <w:rPr>
                <w:sz w:val="20"/>
                <w:szCs w:val="20"/>
              </w:rPr>
              <w:t>К решению Собрания депутатов Старороговского сельсовета     Горшеченского района Курской  области от 16 декабря 2022г. № 46 «О бюджете   Старороговского сельсовета Горшеченского района Курской области на 2023 год и плановый период 2024 и 2025 годов</w:t>
            </w:r>
          </w:p>
          <w:p w:rsidR="00F9441F" w:rsidRDefault="00F9441F"/>
          <w:p w:rsidR="00F9441F" w:rsidRPr="00EB19EB" w:rsidRDefault="002C7D85">
            <w:r w:rsidRPr="00EB19EB">
              <w:rPr>
                <w:sz w:val="18"/>
                <w:szCs w:val="18"/>
              </w:rPr>
              <w:t xml:space="preserve">(в редакции решения Собрания депутатов </w:t>
            </w:r>
          </w:p>
          <w:p w:rsidR="00F9441F" w:rsidRDefault="002C7D85">
            <w:r w:rsidRPr="00EB19EB">
              <w:rPr>
                <w:sz w:val="18"/>
                <w:szCs w:val="18"/>
              </w:rPr>
              <w:t>Старороговского сельсовета №</w:t>
            </w:r>
            <w:r w:rsidR="00EB19EB" w:rsidRPr="00EB19EB">
              <w:rPr>
                <w:sz w:val="18"/>
                <w:szCs w:val="18"/>
              </w:rPr>
              <w:t>75</w:t>
            </w:r>
            <w:r w:rsidRPr="00EB19EB">
              <w:rPr>
                <w:sz w:val="18"/>
                <w:szCs w:val="18"/>
              </w:rPr>
              <w:t xml:space="preserve"> от </w:t>
            </w:r>
            <w:r w:rsidR="00EB19EB" w:rsidRPr="00EB19EB">
              <w:rPr>
                <w:sz w:val="18"/>
                <w:szCs w:val="18"/>
              </w:rPr>
              <w:t>30</w:t>
            </w:r>
            <w:r w:rsidRPr="00EB19EB">
              <w:rPr>
                <w:sz w:val="18"/>
                <w:szCs w:val="18"/>
              </w:rPr>
              <w:t xml:space="preserve"> .08.2023 г.) </w:t>
            </w:r>
            <w:r w:rsidRPr="00EB19EB">
              <w:rPr>
                <w:sz w:val="20"/>
                <w:szCs w:val="20"/>
              </w:rPr>
              <w:t xml:space="preserve">                                                                                   </w:t>
            </w:r>
          </w:p>
        </w:tc>
      </w:tr>
    </w:tbl>
    <w:p w:rsidR="00F9441F" w:rsidRDefault="002C7D85">
      <w:pPr>
        <w:pStyle w:val="aff2"/>
        <w:jc w:val="right"/>
        <w:outlineLvl w:val="0"/>
      </w:pPr>
      <w:r>
        <w:rPr>
          <w:rFonts w:ascii="Arial" w:hAnsi="Arial" w:cs="Arial"/>
        </w:rPr>
        <w:t xml:space="preserve">                                  </w:t>
      </w:r>
      <w:r>
        <w:t xml:space="preserve">                                                                                                                                                  </w:t>
      </w:r>
    </w:p>
    <w:p w:rsidR="00F9441F" w:rsidRDefault="002C7D85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Распределение бюджетных ассигнований по целевым статьям муниципальных программ Старороговского сельсовета Горшеченского района Курской области на 2023 год.</w:t>
      </w:r>
    </w:p>
    <w:p w:rsidR="00F9441F" w:rsidRDefault="00F9441F">
      <w:pPr>
        <w:rPr>
          <w:rFonts w:ascii="Arial" w:hAnsi="Arial" w:cs="Arial"/>
        </w:rPr>
      </w:pPr>
    </w:p>
    <w:tbl>
      <w:tblPr>
        <w:tblW w:w="10220" w:type="dxa"/>
        <w:tblInd w:w="-176" w:type="dxa"/>
        <w:tblLook w:val="04A0" w:firstRow="1" w:lastRow="0" w:firstColumn="1" w:lastColumn="0" w:noHBand="0" w:noVBand="1"/>
      </w:tblPr>
      <w:tblGrid>
        <w:gridCol w:w="6521"/>
        <w:gridCol w:w="1560"/>
        <w:gridCol w:w="850"/>
        <w:gridCol w:w="1289"/>
      </w:tblGrid>
      <w:tr w:rsidR="00F9441F">
        <w:trPr>
          <w:trHeight w:val="51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firstLine="7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left="-250" w:firstLine="25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28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firstLine="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Итого расходы на 2023 год</w:t>
            </w:r>
          </w:p>
        </w:tc>
      </w:tr>
      <w:tr w:rsidR="00F9441F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firstLine="7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firstLine="7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firstLine="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F9441F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firstLine="3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000</w:t>
            </w:r>
          </w:p>
        </w:tc>
      </w:tr>
      <w:tr w:rsidR="00F9441F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«Старороговский сельсовет» Горшеченского района Курской области»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13 0 00 00000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F9441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ind w:firstLine="3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000</w:t>
            </w:r>
          </w:p>
        </w:tc>
      </w:tr>
      <w:tr w:rsidR="00F9441F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Отдельные мероприятия в области Гражданской обороны, защита населения и территории от чрезвычайных ситуаций, обеспечение безопасности людей на водных объектах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</w:pPr>
            <w:r>
              <w:rPr>
                <w:rFonts w:ascii="Arial" w:hAnsi="Arial" w:cs="Arial"/>
                <w:bCs/>
                <w:sz w:val="18"/>
                <w:szCs w:val="18"/>
              </w:rPr>
              <w:t>13 1 00 00000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F9441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ind w:firstLine="3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</w:tr>
      <w:tr w:rsidR="00F9441F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Основное мероприятие «Подготовка и реализация мероприятий в области Гражданской обороны, защита населения и территории от чрезвычайных ситуаций»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13 101 00000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F9441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40000</w:t>
            </w:r>
          </w:p>
        </w:tc>
      </w:tr>
      <w:tr w:rsidR="00F9441F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 1 01 С1415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F9441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</w:tr>
      <w:tr w:rsidR="00F9441F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 1 01 С1415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10000</w:t>
            </w:r>
          </w:p>
        </w:tc>
      </w:tr>
      <w:tr w:rsidR="00F9441F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Обеспечение первичных мер в области Гражданской обороны, защита населения и территории от чрезвычайных ситуаций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 1 01 С1460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F9441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ind w:firstLine="3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</w:tr>
      <w:tr w:rsidR="00F9441F">
        <w:trPr>
          <w:trHeight w:val="100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 1 01 С1460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ind w:firstLine="34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000</w:t>
            </w:r>
          </w:p>
        </w:tc>
      </w:tr>
      <w:tr w:rsidR="00F9441F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firstLine="7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40000</w:t>
            </w:r>
          </w:p>
        </w:tc>
      </w:tr>
      <w:tr w:rsidR="00F9441F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40000</w:t>
            </w:r>
          </w:p>
        </w:tc>
      </w:tr>
      <w:tr w:rsidR="00F9441F">
        <w:trPr>
          <w:trHeight w:val="76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Муниципальная программа " Энергосбережение и повышение энергетической эффективности Старороговского сельсовета Горшеченского района Курской области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05 0 00 00000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F9441F">
        <w:trPr>
          <w:trHeight w:val="76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Подпрограмма «Энергосбережение в Сосновском сельсовете» муниципальной программы " Энергосбережение и повышение энергетической эффективности Старороговского сельсовета Горшеченского района Курской области»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05 1 00 00000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F944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F9441F">
        <w:trPr>
          <w:trHeight w:val="313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Основное мероприятие «Поддержка мероприятий в области энергосбережения и повышение энергетической эффективности»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05 1 01 00000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F9441F">
        <w:trPr>
          <w:trHeight w:val="313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Мероприятия в области энергосбережения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05 1 01 С1434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F944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F9441F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05 1 01 С1434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F9441F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F9441F">
            <w:pPr>
              <w:jc w:val="center"/>
              <w:rPr>
                <w:rFonts w:ascii="Arial" w:hAnsi="Arial" w:cs="Arial"/>
              </w:rPr>
            </w:pPr>
          </w:p>
          <w:p w:rsidR="00F9441F" w:rsidRDefault="00F9441F">
            <w:pPr>
              <w:jc w:val="center"/>
              <w:rPr>
                <w:rFonts w:ascii="Arial" w:hAnsi="Arial" w:cs="Arial"/>
              </w:rPr>
            </w:pPr>
          </w:p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07 0 00 00000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F944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F9441F">
            <w:pPr>
              <w:ind w:firstLine="34"/>
              <w:jc w:val="right"/>
              <w:rPr>
                <w:rFonts w:ascii="Arial" w:hAnsi="Arial" w:cs="Arial"/>
              </w:rPr>
            </w:pPr>
          </w:p>
          <w:p w:rsidR="00F9441F" w:rsidRDefault="002C7D85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40000</w:t>
            </w:r>
          </w:p>
        </w:tc>
      </w:tr>
      <w:tr w:rsidR="00F9441F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Благоустройство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F9441F">
            <w:pPr>
              <w:jc w:val="center"/>
              <w:rPr>
                <w:rFonts w:ascii="Arial" w:hAnsi="Arial" w:cs="Arial"/>
              </w:rPr>
            </w:pPr>
          </w:p>
          <w:p w:rsidR="00F9441F" w:rsidRDefault="00F9441F">
            <w:pPr>
              <w:rPr>
                <w:rFonts w:ascii="Arial" w:hAnsi="Arial" w:cs="Arial"/>
              </w:rPr>
            </w:pPr>
          </w:p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07 3 00 00000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F944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F9441F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Муниципальная программа «Комплексная программа благоустройства территории муниципального образования "Старороговский сельсовет" Горшеченского района Курской области»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F9441F">
            <w:pPr>
              <w:jc w:val="center"/>
              <w:rPr>
                <w:rFonts w:ascii="Arial" w:hAnsi="Arial" w:cs="Arial"/>
              </w:rPr>
            </w:pPr>
          </w:p>
          <w:p w:rsidR="00F9441F" w:rsidRDefault="00F9441F">
            <w:pPr>
              <w:jc w:val="center"/>
              <w:rPr>
                <w:rFonts w:ascii="Arial" w:hAnsi="Arial" w:cs="Arial"/>
              </w:rPr>
            </w:pPr>
          </w:p>
          <w:p w:rsidR="00F9441F" w:rsidRDefault="00F9441F">
            <w:pPr>
              <w:jc w:val="center"/>
              <w:rPr>
                <w:rFonts w:ascii="Arial" w:hAnsi="Arial" w:cs="Arial"/>
              </w:rPr>
            </w:pPr>
          </w:p>
          <w:p w:rsidR="00F9441F" w:rsidRDefault="00F9441F">
            <w:pPr>
              <w:jc w:val="center"/>
              <w:rPr>
                <w:rFonts w:ascii="Arial" w:hAnsi="Arial" w:cs="Arial"/>
              </w:rPr>
            </w:pPr>
          </w:p>
          <w:p w:rsidR="00F9441F" w:rsidRDefault="002C7D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07 3 01 00000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F944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F9441F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Мероприятия по благоустройству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F9441F">
            <w:pPr>
              <w:jc w:val="center"/>
              <w:rPr>
                <w:rFonts w:ascii="Arial" w:hAnsi="Arial" w:cs="Arial"/>
              </w:rPr>
            </w:pPr>
          </w:p>
          <w:p w:rsidR="00F9441F" w:rsidRDefault="002C7D85">
            <w:pPr>
              <w:tabs>
                <w:tab w:val="center" w:pos="8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07 3 01 С1433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F944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F9441F">
        <w:trPr>
          <w:trHeight w:val="510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F9441F">
            <w:pPr>
              <w:jc w:val="center"/>
              <w:rPr>
                <w:rFonts w:ascii="Arial" w:hAnsi="Arial" w:cs="Arial"/>
              </w:rPr>
            </w:pPr>
          </w:p>
          <w:p w:rsidR="00F9441F" w:rsidRDefault="002C7D85">
            <w:pPr>
              <w:tabs>
                <w:tab w:val="center" w:pos="8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07 3 01 С1433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F944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2C7D85">
            <w:pPr>
              <w:ind w:firstLine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40000</w:t>
            </w:r>
          </w:p>
        </w:tc>
      </w:tr>
      <w:tr w:rsidR="00F9441F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9441F" w:rsidRDefault="002C7D85">
            <w:pPr>
              <w:ind w:firstLine="7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ind w:left="-259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296125</w:t>
            </w:r>
          </w:p>
        </w:tc>
      </w:tr>
      <w:tr w:rsidR="00F9441F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9441F" w:rsidRDefault="002C7D85">
            <w:pPr>
              <w:ind w:firstLine="7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296125</w:t>
            </w:r>
          </w:p>
        </w:tc>
      </w:tr>
      <w:tr w:rsidR="00F9441F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Муниципальная программа «Социальная  поддержка граждан муниципального образования «Старороговский сельсовет» Горшеченского района Курской области»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02 0 00 00000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F9441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296125</w:t>
            </w:r>
          </w:p>
        </w:tc>
      </w:tr>
      <w:tr w:rsidR="00F9441F">
        <w:trPr>
          <w:trHeight w:val="893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«Старороговский сельсовет» Горшеченского района Курской области»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02 2 00 00000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F9441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296125</w:t>
            </w:r>
          </w:p>
        </w:tc>
      </w:tr>
      <w:tr w:rsidR="00F9441F">
        <w:trPr>
          <w:trHeight w:val="255"/>
        </w:trPr>
        <w:tc>
          <w:tcPr>
            <w:tcW w:w="652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Основное мероприятие «Предоставление доплат к пенсии»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02 2 01 00000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F9441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296125</w:t>
            </w:r>
          </w:p>
        </w:tc>
      </w:tr>
      <w:tr w:rsidR="00F9441F">
        <w:trPr>
          <w:trHeight w:val="74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Выплата пенсий за выслугу лет и доплат к пенсиям муниципальных служащих Старороговского сельсовета Горшеченского района Курской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02 2 01 С1445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F9441F" w:rsidRDefault="00F9441F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296125</w:t>
            </w:r>
          </w:p>
        </w:tc>
      </w:tr>
      <w:tr w:rsidR="00F9441F">
        <w:trPr>
          <w:trHeight w:val="4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441F" w:rsidRDefault="002C7D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Социальное обеспечение  и иные выплаты населению</w:t>
            </w:r>
          </w:p>
        </w:tc>
        <w:tc>
          <w:tcPr>
            <w:tcW w:w="15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02 2 01 С1445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28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F9441F" w:rsidRDefault="002C7D8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296125</w:t>
            </w:r>
          </w:p>
        </w:tc>
      </w:tr>
      <w:tr w:rsidR="00F9441F">
        <w:trPr>
          <w:trHeight w:val="7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441F" w:rsidRDefault="00F9441F">
            <w:pPr>
              <w:rPr>
                <w:rFonts w:ascii="Calibri" w:hAnsi="Calibri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F9441F">
            <w:pPr>
              <w:rPr>
                <w:rFonts w:ascii="Calibri" w:hAnsi="Calibri"/>
              </w:rPr>
            </w:pP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F9441F">
            <w:pPr>
              <w:rPr>
                <w:rFonts w:ascii="Calibri" w:hAnsi="Calibri"/>
              </w:rPr>
            </w:pPr>
          </w:p>
        </w:tc>
        <w:tc>
          <w:tcPr>
            <w:tcW w:w="128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F9441F" w:rsidRDefault="00F9441F">
            <w:pPr>
              <w:rPr>
                <w:rFonts w:ascii="Calibri" w:hAnsi="Calibri"/>
              </w:rPr>
            </w:pPr>
          </w:p>
        </w:tc>
      </w:tr>
    </w:tbl>
    <w:p w:rsidR="00F9441F" w:rsidRDefault="00F9441F">
      <w:pPr>
        <w:pStyle w:val="aff2"/>
        <w:outlineLvl w:val="0"/>
        <w:rPr>
          <w:rFonts w:ascii="Arial" w:hAnsi="Arial" w:cs="Arial"/>
        </w:rPr>
      </w:pPr>
    </w:p>
    <w:p w:rsidR="00F9441F" w:rsidRDefault="00F9441F"/>
    <w:sectPr w:rsidR="00F9441F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B8C" w:rsidRDefault="00004B8C">
      <w:r>
        <w:separator/>
      </w:r>
    </w:p>
  </w:endnote>
  <w:endnote w:type="continuationSeparator" w:id="0">
    <w:p w:rsidR="00004B8C" w:rsidRDefault="00004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B8C" w:rsidRDefault="00004B8C">
      <w:r>
        <w:separator/>
      </w:r>
    </w:p>
  </w:footnote>
  <w:footnote w:type="continuationSeparator" w:id="0">
    <w:p w:rsidR="00004B8C" w:rsidRDefault="00004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D160A"/>
    <w:multiLevelType w:val="hybridMultilevel"/>
    <w:tmpl w:val="833611CC"/>
    <w:lvl w:ilvl="0" w:tplc="0DE6AEBA">
      <w:start w:val="1"/>
      <w:numFmt w:val="decimal"/>
      <w:lvlText w:val="%1."/>
      <w:lvlJc w:val="left"/>
      <w:pPr>
        <w:ind w:left="1070" w:hanging="360"/>
      </w:pPr>
    </w:lvl>
    <w:lvl w:ilvl="1" w:tplc="8C984A22">
      <w:start w:val="1"/>
      <w:numFmt w:val="lowerLetter"/>
      <w:lvlText w:val="%2."/>
      <w:lvlJc w:val="left"/>
      <w:pPr>
        <w:ind w:left="1800" w:hanging="360"/>
      </w:pPr>
    </w:lvl>
    <w:lvl w:ilvl="2" w:tplc="6E2055F0">
      <w:start w:val="1"/>
      <w:numFmt w:val="lowerRoman"/>
      <w:lvlText w:val="%3."/>
      <w:lvlJc w:val="right"/>
      <w:pPr>
        <w:ind w:left="2520" w:hanging="180"/>
      </w:pPr>
    </w:lvl>
    <w:lvl w:ilvl="3" w:tplc="59F6C8F8">
      <w:start w:val="1"/>
      <w:numFmt w:val="decimal"/>
      <w:lvlText w:val="%4."/>
      <w:lvlJc w:val="left"/>
      <w:pPr>
        <w:ind w:left="3240" w:hanging="360"/>
      </w:pPr>
    </w:lvl>
    <w:lvl w:ilvl="4" w:tplc="8AB6EF5A">
      <w:start w:val="1"/>
      <w:numFmt w:val="lowerLetter"/>
      <w:lvlText w:val="%5."/>
      <w:lvlJc w:val="left"/>
      <w:pPr>
        <w:ind w:left="3960" w:hanging="360"/>
      </w:pPr>
    </w:lvl>
    <w:lvl w:ilvl="5" w:tplc="EA48768E">
      <w:start w:val="1"/>
      <w:numFmt w:val="lowerRoman"/>
      <w:lvlText w:val="%6."/>
      <w:lvlJc w:val="right"/>
      <w:pPr>
        <w:ind w:left="4680" w:hanging="180"/>
      </w:pPr>
    </w:lvl>
    <w:lvl w:ilvl="6" w:tplc="A808BC24">
      <w:start w:val="1"/>
      <w:numFmt w:val="decimal"/>
      <w:lvlText w:val="%7."/>
      <w:lvlJc w:val="left"/>
      <w:pPr>
        <w:ind w:left="5400" w:hanging="360"/>
      </w:pPr>
    </w:lvl>
    <w:lvl w:ilvl="7" w:tplc="46CC7E50">
      <w:start w:val="1"/>
      <w:numFmt w:val="lowerLetter"/>
      <w:lvlText w:val="%8."/>
      <w:lvlJc w:val="left"/>
      <w:pPr>
        <w:ind w:left="6120" w:hanging="360"/>
      </w:pPr>
    </w:lvl>
    <w:lvl w:ilvl="8" w:tplc="4880C58C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6D5665"/>
    <w:multiLevelType w:val="hybridMultilevel"/>
    <w:tmpl w:val="6078540E"/>
    <w:lvl w:ilvl="0" w:tplc="08809446">
      <w:start w:val="1"/>
      <w:numFmt w:val="decimal"/>
      <w:lvlText w:val="%1)"/>
      <w:lvlJc w:val="left"/>
      <w:pPr>
        <w:ind w:left="720" w:hanging="360"/>
      </w:pPr>
    </w:lvl>
    <w:lvl w:ilvl="1" w:tplc="C8BA278E">
      <w:start w:val="1"/>
      <w:numFmt w:val="lowerLetter"/>
      <w:lvlText w:val="%2."/>
      <w:lvlJc w:val="left"/>
      <w:pPr>
        <w:ind w:left="1440" w:hanging="360"/>
      </w:pPr>
    </w:lvl>
    <w:lvl w:ilvl="2" w:tplc="F274DB86">
      <w:start w:val="1"/>
      <w:numFmt w:val="lowerRoman"/>
      <w:lvlText w:val="%3."/>
      <w:lvlJc w:val="right"/>
      <w:pPr>
        <w:ind w:left="2160" w:hanging="180"/>
      </w:pPr>
    </w:lvl>
    <w:lvl w:ilvl="3" w:tplc="4D5C2F40">
      <w:start w:val="1"/>
      <w:numFmt w:val="decimal"/>
      <w:lvlText w:val="%4."/>
      <w:lvlJc w:val="left"/>
      <w:pPr>
        <w:ind w:left="2880" w:hanging="360"/>
      </w:pPr>
    </w:lvl>
    <w:lvl w:ilvl="4" w:tplc="07464946">
      <w:start w:val="1"/>
      <w:numFmt w:val="lowerLetter"/>
      <w:lvlText w:val="%5."/>
      <w:lvlJc w:val="left"/>
      <w:pPr>
        <w:ind w:left="3600" w:hanging="360"/>
      </w:pPr>
    </w:lvl>
    <w:lvl w:ilvl="5" w:tplc="8BF4A512">
      <w:start w:val="1"/>
      <w:numFmt w:val="lowerRoman"/>
      <w:lvlText w:val="%6."/>
      <w:lvlJc w:val="right"/>
      <w:pPr>
        <w:ind w:left="4320" w:hanging="180"/>
      </w:pPr>
    </w:lvl>
    <w:lvl w:ilvl="6" w:tplc="0CB00E66">
      <w:start w:val="1"/>
      <w:numFmt w:val="decimal"/>
      <w:lvlText w:val="%7."/>
      <w:lvlJc w:val="left"/>
      <w:pPr>
        <w:ind w:left="5040" w:hanging="360"/>
      </w:pPr>
    </w:lvl>
    <w:lvl w:ilvl="7" w:tplc="B7687ED4">
      <w:start w:val="1"/>
      <w:numFmt w:val="lowerLetter"/>
      <w:lvlText w:val="%8."/>
      <w:lvlJc w:val="left"/>
      <w:pPr>
        <w:ind w:left="5760" w:hanging="360"/>
      </w:pPr>
    </w:lvl>
    <w:lvl w:ilvl="8" w:tplc="3192F5D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66AF4"/>
    <w:multiLevelType w:val="hybridMultilevel"/>
    <w:tmpl w:val="AF54955E"/>
    <w:lvl w:ilvl="0" w:tplc="D39A7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985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703A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46FA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F21E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24B8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8262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7A69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7442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64118A"/>
    <w:multiLevelType w:val="hybridMultilevel"/>
    <w:tmpl w:val="10226582"/>
    <w:lvl w:ilvl="0" w:tplc="94CAACD2">
      <w:start w:val="1"/>
      <w:numFmt w:val="decimal"/>
      <w:lvlText w:val="%1."/>
      <w:lvlJc w:val="left"/>
      <w:pPr>
        <w:ind w:left="1500" w:hanging="360"/>
      </w:pPr>
    </w:lvl>
    <w:lvl w:ilvl="1" w:tplc="733A1182">
      <w:start w:val="1"/>
      <w:numFmt w:val="lowerLetter"/>
      <w:lvlText w:val="%2."/>
      <w:lvlJc w:val="left"/>
      <w:pPr>
        <w:ind w:left="2220" w:hanging="360"/>
      </w:pPr>
    </w:lvl>
    <w:lvl w:ilvl="2" w:tplc="1206E338">
      <w:start w:val="1"/>
      <w:numFmt w:val="lowerRoman"/>
      <w:lvlText w:val="%3."/>
      <w:lvlJc w:val="right"/>
      <w:pPr>
        <w:ind w:left="2940" w:hanging="180"/>
      </w:pPr>
    </w:lvl>
    <w:lvl w:ilvl="3" w:tplc="9DE841E0">
      <w:start w:val="1"/>
      <w:numFmt w:val="decimal"/>
      <w:lvlText w:val="%4."/>
      <w:lvlJc w:val="left"/>
      <w:pPr>
        <w:ind w:left="3660" w:hanging="360"/>
      </w:pPr>
    </w:lvl>
    <w:lvl w:ilvl="4" w:tplc="A0E4BBC8">
      <w:start w:val="1"/>
      <w:numFmt w:val="lowerLetter"/>
      <w:lvlText w:val="%5."/>
      <w:lvlJc w:val="left"/>
      <w:pPr>
        <w:ind w:left="4380" w:hanging="360"/>
      </w:pPr>
    </w:lvl>
    <w:lvl w:ilvl="5" w:tplc="940E887A">
      <w:start w:val="1"/>
      <w:numFmt w:val="lowerRoman"/>
      <w:lvlText w:val="%6."/>
      <w:lvlJc w:val="right"/>
      <w:pPr>
        <w:ind w:left="5100" w:hanging="180"/>
      </w:pPr>
    </w:lvl>
    <w:lvl w:ilvl="6" w:tplc="392480D8">
      <w:start w:val="1"/>
      <w:numFmt w:val="decimal"/>
      <w:lvlText w:val="%7."/>
      <w:lvlJc w:val="left"/>
      <w:pPr>
        <w:ind w:left="5820" w:hanging="360"/>
      </w:pPr>
    </w:lvl>
    <w:lvl w:ilvl="7" w:tplc="3F2005C4">
      <w:start w:val="1"/>
      <w:numFmt w:val="lowerLetter"/>
      <w:lvlText w:val="%8."/>
      <w:lvlJc w:val="left"/>
      <w:pPr>
        <w:ind w:left="6540" w:hanging="360"/>
      </w:pPr>
    </w:lvl>
    <w:lvl w:ilvl="8" w:tplc="B2DE90A2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1DF90DC8"/>
    <w:multiLevelType w:val="hybridMultilevel"/>
    <w:tmpl w:val="ACE2F88A"/>
    <w:lvl w:ilvl="0" w:tplc="75DAC8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9C23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6686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102D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A8BB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740E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BE67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8A82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7CFF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685218"/>
    <w:multiLevelType w:val="multilevel"/>
    <w:tmpl w:val="0E6CB460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</w:lvl>
    <w:lvl w:ilvl="3">
      <w:start w:val="1"/>
      <w:numFmt w:val="decimal"/>
      <w:lvlText w:val="%1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1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1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1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1"/>
      <w:lvlJc w:val="left"/>
      <w:pPr>
        <w:tabs>
          <w:tab w:val="num" w:pos="6480"/>
        </w:tabs>
        <w:ind w:left="6480" w:hanging="720"/>
      </w:pPr>
    </w:lvl>
  </w:abstractNum>
  <w:abstractNum w:abstractNumId="6">
    <w:nsid w:val="40570AA1"/>
    <w:multiLevelType w:val="hybridMultilevel"/>
    <w:tmpl w:val="0846C99E"/>
    <w:lvl w:ilvl="0" w:tplc="49A6CD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526F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30D5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6EE9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4C77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E066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9A41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5CD2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4C57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9C2BCE"/>
    <w:multiLevelType w:val="hybridMultilevel"/>
    <w:tmpl w:val="77CEA6CC"/>
    <w:lvl w:ilvl="0" w:tplc="60004322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</w:lvl>
    <w:lvl w:ilvl="1" w:tplc="C7E654C8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12D00004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EF96DDB0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35C07954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1C30D83E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6A0E03B2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16A07390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F91416B4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8">
    <w:nsid w:val="42FD3514"/>
    <w:multiLevelType w:val="hybridMultilevel"/>
    <w:tmpl w:val="06DA5B90"/>
    <w:lvl w:ilvl="0" w:tplc="098A3B9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/>
        <w:color w:val="000000"/>
      </w:rPr>
    </w:lvl>
    <w:lvl w:ilvl="1" w:tplc="8B7227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C1694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4404E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B0A8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1C888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31661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DB0C1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D244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45872066"/>
    <w:multiLevelType w:val="hybridMultilevel"/>
    <w:tmpl w:val="36303D54"/>
    <w:lvl w:ilvl="0" w:tplc="425C3732">
      <w:start w:val="1"/>
      <w:numFmt w:val="decimal"/>
      <w:lvlText w:val="%1."/>
      <w:lvlJc w:val="left"/>
      <w:pPr>
        <w:ind w:left="825" w:hanging="360"/>
      </w:pPr>
    </w:lvl>
    <w:lvl w:ilvl="1" w:tplc="E102B1E2">
      <w:start w:val="1"/>
      <w:numFmt w:val="lowerLetter"/>
      <w:lvlText w:val="%2."/>
      <w:lvlJc w:val="left"/>
      <w:pPr>
        <w:ind w:left="1545" w:hanging="360"/>
      </w:pPr>
    </w:lvl>
    <w:lvl w:ilvl="2" w:tplc="C1DA686A">
      <w:start w:val="1"/>
      <w:numFmt w:val="lowerRoman"/>
      <w:lvlText w:val="%3."/>
      <w:lvlJc w:val="right"/>
      <w:pPr>
        <w:ind w:left="2265" w:hanging="180"/>
      </w:pPr>
    </w:lvl>
    <w:lvl w:ilvl="3" w:tplc="3BB84AA8">
      <w:start w:val="1"/>
      <w:numFmt w:val="decimal"/>
      <w:lvlText w:val="%4."/>
      <w:lvlJc w:val="left"/>
      <w:pPr>
        <w:ind w:left="2985" w:hanging="360"/>
      </w:pPr>
    </w:lvl>
    <w:lvl w:ilvl="4" w:tplc="75CE0020">
      <w:start w:val="1"/>
      <w:numFmt w:val="lowerLetter"/>
      <w:lvlText w:val="%5."/>
      <w:lvlJc w:val="left"/>
      <w:pPr>
        <w:ind w:left="3705" w:hanging="360"/>
      </w:pPr>
    </w:lvl>
    <w:lvl w:ilvl="5" w:tplc="038425E0">
      <w:start w:val="1"/>
      <w:numFmt w:val="lowerRoman"/>
      <w:lvlText w:val="%6."/>
      <w:lvlJc w:val="right"/>
      <w:pPr>
        <w:ind w:left="4425" w:hanging="180"/>
      </w:pPr>
    </w:lvl>
    <w:lvl w:ilvl="6" w:tplc="5D6A2610">
      <w:start w:val="1"/>
      <w:numFmt w:val="decimal"/>
      <w:lvlText w:val="%7."/>
      <w:lvlJc w:val="left"/>
      <w:pPr>
        <w:ind w:left="5145" w:hanging="360"/>
      </w:pPr>
    </w:lvl>
    <w:lvl w:ilvl="7" w:tplc="A6325328">
      <w:start w:val="1"/>
      <w:numFmt w:val="lowerLetter"/>
      <w:lvlText w:val="%8."/>
      <w:lvlJc w:val="left"/>
      <w:pPr>
        <w:ind w:left="5865" w:hanging="360"/>
      </w:pPr>
    </w:lvl>
    <w:lvl w:ilvl="8" w:tplc="A95CDA2E">
      <w:start w:val="1"/>
      <w:numFmt w:val="lowerRoman"/>
      <w:lvlText w:val="%9."/>
      <w:lvlJc w:val="right"/>
      <w:pPr>
        <w:ind w:left="6585" w:hanging="180"/>
      </w:pPr>
    </w:lvl>
  </w:abstractNum>
  <w:abstractNum w:abstractNumId="10">
    <w:nsid w:val="5BB60E34"/>
    <w:multiLevelType w:val="hybridMultilevel"/>
    <w:tmpl w:val="01C085F2"/>
    <w:lvl w:ilvl="0" w:tplc="247E415C">
      <w:start w:val="1"/>
      <w:numFmt w:val="decimal"/>
      <w:lvlText w:val="%1."/>
      <w:lvlJc w:val="left"/>
      <w:pPr>
        <w:ind w:left="900" w:hanging="360"/>
      </w:pPr>
    </w:lvl>
    <w:lvl w:ilvl="1" w:tplc="CA8CD3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B2C4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184E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9424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C24C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DCD8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7C1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762C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03234A"/>
    <w:multiLevelType w:val="hybridMultilevel"/>
    <w:tmpl w:val="2034F5AA"/>
    <w:lvl w:ilvl="0" w:tplc="2FAC3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94B0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6CDE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1263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065F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D684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36A7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6A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6E62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2C25E5"/>
    <w:multiLevelType w:val="hybridMultilevel"/>
    <w:tmpl w:val="1DE8908C"/>
    <w:lvl w:ilvl="0" w:tplc="E4B4854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D0ACE5AC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BB983A78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787EFFF4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C445B7E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8DC4180E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E8421A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3F667696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0F46C5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8"/>
  </w:num>
  <w:num w:numId="2">
    <w:abstractNumId w:val="8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7"/>
  </w:num>
  <w:num w:numId="9">
    <w:abstractNumId w:val="6"/>
  </w:num>
  <w:num w:numId="10">
    <w:abstractNumId w:val="11"/>
  </w:num>
  <w:num w:numId="11">
    <w:abstractNumId w:val="2"/>
  </w:num>
  <w:num w:numId="12">
    <w:abstractNumId w:val="4"/>
  </w:num>
  <w:num w:numId="13">
    <w:abstractNumId w:val="1"/>
  </w:num>
  <w:num w:numId="14">
    <w:abstractNumId w:val="0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F"/>
    <w:rsid w:val="00004B8C"/>
    <w:rsid w:val="002C7D85"/>
    <w:rsid w:val="00B33AC2"/>
    <w:rsid w:val="00EB19EB"/>
    <w:rsid w:val="00F9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2D4E4E-C199-44E5-97C3-6F92C2AA4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sz w:val="24"/>
      <w:szCs w:val="24"/>
      <w:lang w:eastAsia="ru-RU"/>
    </w:rPr>
  </w:style>
  <w:style w:type="paragraph" w:styleId="10">
    <w:name w:val="heading 1"/>
    <w:basedOn w:val="a0"/>
    <w:next w:val="a0"/>
    <w:link w:val="11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0">
    <w:name w:val="heading 2"/>
    <w:basedOn w:val="a0"/>
    <w:next w:val="a0"/>
    <w:link w:val="21"/>
    <w:pPr>
      <w:keepNext/>
      <w:outlineLvl w:val="1"/>
    </w:pPr>
    <w:rPr>
      <w:sz w:val="28"/>
      <w:szCs w:val="28"/>
    </w:rPr>
  </w:style>
  <w:style w:type="paragraph" w:styleId="3">
    <w:name w:val="heading 3"/>
    <w:basedOn w:val="a0"/>
    <w:next w:val="a0"/>
    <w:link w:val="3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pPr>
      <w:keepNext/>
      <w:ind w:firstLine="485"/>
      <w:jc w:val="both"/>
      <w:outlineLvl w:val="3"/>
    </w:pPr>
    <w:rPr>
      <w:b/>
      <w:bCs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pPr>
      <w:spacing w:before="240" w:after="60"/>
      <w:outlineLvl w:val="6"/>
    </w:pPr>
    <w:rPr>
      <w:lang w:val="en-US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2">
    <w:name w:val="Quote"/>
    <w:basedOn w:val="a0"/>
    <w:next w:val="a0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0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0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0"/>
    <w:next w:val="a0"/>
    <w:uiPriority w:val="39"/>
    <w:unhideWhenUsed/>
    <w:pPr>
      <w:spacing w:after="57"/>
    </w:pPr>
  </w:style>
  <w:style w:type="paragraph" w:styleId="25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0"/>
    <w:next w:val="a0"/>
    <w:uiPriority w:val="99"/>
    <w:unhideWhenUsed/>
  </w:style>
  <w:style w:type="character" w:customStyle="1" w:styleId="11">
    <w:name w:val="Заголовок 1 Знак"/>
    <w:link w:val="10"/>
    <w:rPr>
      <w:rFonts w:ascii="Cambria" w:hAnsi="Cambria"/>
      <w:b/>
      <w:bCs/>
      <w:sz w:val="32"/>
      <w:szCs w:val="32"/>
      <w:lang w:val="ru-RU" w:eastAsia="ru-RU" w:bidi="ar-SA"/>
    </w:rPr>
  </w:style>
  <w:style w:type="character" w:customStyle="1" w:styleId="21">
    <w:name w:val="Заголовок 2 Знак"/>
    <w:link w:val="20"/>
    <w:rPr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Pr>
      <w:sz w:val="28"/>
      <w:szCs w:val="28"/>
      <w:lang w:val="ru-RU" w:eastAsia="ru-RU" w:bidi="ar-SA"/>
    </w:rPr>
  </w:style>
  <w:style w:type="character" w:customStyle="1" w:styleId="40">
    <w:name w:val="Заголовок 4 Знак"/>
    <w:link w:val="4"/>
    <w:rPr>
      <w:b/>
      <w:bCs/>
      <w:sz w:val="24"/>
      <w:szCs w:val="24"/>
      <w:lang w:val="ru-RU" w:eastAsia="ru-RU" w:bidi="ar-SA"/>
    </w:rPr>
  </w:style>
  <w:style w:type="character" w:customStyle="1" w:styleId="70">
    <w:name w:val="Заголовок 7 Знак"/>
    <w:link w:val="7"/>
    <w:rPr>
      <w:sz w:val="24"/>
      <w:szCs w:val="24"/>
      <w:lang w:val="en-US" w:eastAsia="ru-RU" w:bidi="ar-SA"/>
    </w:rPr>
  </w:style>
  <w:style w:type="paragraph" w:styleId="afb">
    <w:name w:val="Normal (Web)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360" w:lineRule="auto"/>
      <w:jc w:val="both"/>
    </w:pPr>
    <w:rPr>
      <w:sz w:val="24"/>
      <w:szCs w:val="24"/>
      <w:lang w:eastAsia="ru-RU"/>
    </w:rPr>
  </w:style>
  <w:style w:type="character" w:customStyle="1" w:styleId="ad">
    <w:name w:val="Верхний колонтитул Знак"/>
    <w:link w:val="ac"/>
    <w:rPr>
      <w:sz w:val="24"/>
      <w:szCs w:val="24"/>
      <w:lang w:val="ru-RU" w:eastAsia="ru-RU" w:bidi="ar-SA"/>
    </w:rPr>
  </w:style>
  <w:style w:type="character" w:customStyle="1" w:styleId="af">
    <w:name w:val="Нижний колонтитул Знак"/>
    <w:link w:val="ae"/>
    <w:rPr>
      <w:sz w:val="24"/>
      <w:szCs w:val="24"/>
      <w:lang w:val="ru-RU" w:eastAsia="ru-RU" w:bidi="ar-SA"/>
    </w:rPr>
  </w:style>
  <w:style w:type="paragraph" w:styleId="a">
    <w:name w:val="List"/>
    <w:basedOn w:val="a0"/>
    <w:pPr>
      <w:numPr>
        <w:numId w:val="1"/>
      </w:numPr>
      <w:spacing w:before="40" w:after="40"/>
      <w:jc w:val="both"/>
    </w:pPr>
  </w:style>
  <w:style w:type="character" w:customStyle="1" w:styleId="afc">
    <w:name w:val="Основной текст Знак"/>
    <w:link w:val="afd"/>
    <w:rPr>
      <w:sz w:val="28"/>
      <w:szCs w:val="28"/>
      <w:lang w:val="ru-RU" w:eastAsia="ru-RU" w:bidi="ar-SA"/>
    </w:rPr>
  </w:style>
  <w:style w:type="paragraph" w:styleId="afd">
    <w:name w:val="Body Text"/>
    <w:basedOn w:val="a0"/>
    <w:link w:val="afc"/>
    <w:pPr>
      <w:spacing w:after="120"/>
      <w:ind w:firstLine="720"/>
      <w:jc w:val="both"/>
    </w:pPr>
    <w:rPr>
      <w:sz w:val="28"/>
      <w:szCs w:val="28"/>
    </w:rPr>
  </w:style>
  <w:style w:type="character" w:customStyle="1" w:styleId="afe">
    <w:name w:val="Основной текст с отступом Знак"/>
    <w:link w:val="aff"/>
    <w:rPr>
      <w:sz w:val="28"/>
      <w:szCs w:val="28"/>
      <w:lang w:val="ru-RU" w:eastAsia="ru-RU" w:bidi="ar-SA"/>
    </w:rPr>
  </w:style>
  <w:style w:type="paragraph" w:styleId="aff">
    <w:name w:val="Body Text Indent"/>
    <w:basedOn w:val="a0"/>
    <w:link w:val="afe"/>
    <w:pPr>
      <w:ind w:firstLine="720"/>
      <w:jc w:val="both"/>
    </w:pPr>
    <w:rPr>
      <w:sz w:val="28"/>
      <w:szCs w:val="28"/>
    </w:rPr>
  </w:style>
  <w:style w:type="character" w:customStyle="1" w:styleId="26">
    <w:name w:val="Основной текст 2 Знак"/>
    <w:link w:val="27"/>
    <w:rPr>
      <w:lang w:val="ru-RU" w:eastAsia="ru-RU" w:bidi="ar-SA"/>
    </w:rPr>
  </w:style>
  <w:style w:type="paragraph" w:styleId="27">
    <w:name w:val="Body Text 2"/>
    <w:basedOn w:val="a0"/>
    <w:link w:val="26"/>
    <w:pPr>
      <w:jc w:val="both"/>
    </w:pPr>
    <w:rPr>
      <w:sz w:val="20"/>
      <w:szCs w:val="20"/>
    </w:rPr>
  </w:style>
  <w:style w:type="character" w:customStyle="1" w:styleId="33">
    <w:name w:val="Основной текст 3 Знак"/>
    <w:link w:val="34"/>
    <w:rPr>
      <w:sz w:val="28"/>
      <w:szCs w:val="28"/>
      <w:lang w:val="ru-RU" w:eastAsia="ru-RU" w:bidi="ar-SA"/>
    </w:rPr>
  </w:style>
  <w:style w:type="paragraph" w:styleId="34">
    <w:name w:val="Body Text 3"/>
    <w:basedOn w:val="a0"/>
    <w:link w:val="33"/>
    <w:pPr>
      <w:ind w:right="1558"/>
      <w:jc w:val="center"/>
    </w:pPr>
    <w:rPr>
      <w:sz w:val="28"/>
      <w:szCs w:val="28"/>
    </w:rPr>
  </w:style>
  <w:style w:type="character" w:customStyle="1" w:styleId="28">
    <w:name w:val="Основной текст с отступом 2 Знак"/>
    <w:link w:val="29"/>
    <w:rPr>
      <w:sz w:val="28"/>
      <w:szCs w:val="28"/>
      <w:lang w:val="ru-RU" w:eastAsia="ru-RU" w:bidi="ar-SA"/>
    </w:rPr>
  </w:style>
  <w:style w:type="paragraph" w:styleId="29">
    <w:name w:val="Body Text Indent 2"/>
    <w:basedOn w:val="a0"/>
    <w:link w:val="28"/>
    <w:pPr>
      <w:ind w:left="-284" w:firstLine="1004"/>
      <w:jc w:val="both"/>
    </w:pPr>
    <w:rPr>
      <w:sz w:val="28"/>
      <w:szCs w:val="28"/>
    </w:rPr>
  </w:style>
  <w:style w:type="character" w:customStyle="1" w:styleId="35">
    <w:name w:val="Основной текст с отступом 3 Знак"/>
    <w:link w:val="36"/>
    <w:rPr>
      <w:lang w:val="ru-RU" w:eastAsia="ru-RU" w:bidi="ar-SA"/>
    </w:rPr>
  </w:style>
  <w:style w:type="paragraph" w:styleId="36">
    <w:name w:val="Body Text Indent 3"/>
    <w:basedOn w:val="a0"/>
    <w:link w:val="35"/>
    <w:pPr>
      <w:tabs>
        <w:tab w:val="left" w:pos="3261"/>
      </w:tabs>
      <w:ind w:firstLine="720"/>
      <w:jc w:val="both"/>
    </w:pPr>
    <w:rPr>
      <w:sz w:val="20"/>
      <w:szCs w:val="20"/>
    </w:rPr>
  </w:style>
  <w:style w:type="paragraph" w:styleId="aff0">
    <w:name w:val="Block Text"/>
    <w:basedOn w:val="a0"/>
    <w:pPr>
      <w:ind w:left="5103" w:right="423" w:hanging="4383"/>
      <w:outlineLvl w:val="0"/>
    </w:pPr>
    <w:rPr>
      <w:sz w:val="28"/>
      <w:szCs w:val="28"/>
    </w:rPr>
  </w:style>
  <w:style w:type="character" w:customStyle="1" w:styleId="aff1">
    <w:name w:val="Текст Знак"/>
    <w:link w:val="aff2"/>
    <w:rPr>
      <w:rFonts w:ascii="Courier New" w:hAnsi="Courier New"/>
      <w:lang w:val="ru-RU" w:eastAsia="ru-RU" w:bidi="ar-SA"/>
    </w:rPr>
  </w:style>
  <w:style w:type="paragraph" w:styleId="aff2">
    <w:name w:val="Plain Text"/>
    <w:link w:val="aff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60" w:lineRule="auto"/>
      <w:jc w:val="both"/>
    </w:pPr>
    <w:rPr>
      <w:rFonts w:ascii="Courier New" w:eastAsiaTheme="minorHAnsi" w:hAnsi="Courier New" w:cs="Courier New"/>
      <w:sz w:val="22"/>
      <w:szCs w:val="22"/>
      <w:lang w:eastAsia="ru-RU"/>
    </w:rPr>
  </w:style>
  <w:style w:type="character" w:customStyle="1" w:styleId="aff3">
    <w:name w:val="Текст выноски Знак"/>
    <w:link w:val="aff4"/>
    <w:rPr>
      <w:rFonts w:ascii="Tahoma" w:hAnsi="Tahoma"/>
      <w:sz w:val="16"/>
      <w:szCs w:val="16"/>
      <w:lang w:val="ru-RU" w:eastAsia="ru-RU" w:bidi="ar-SA"/>
    </w:rPr>
  </w:style>
  <w:style w:type="paragraph" w:styleId="aff4">
    <w:name w:val="Balloon Text"/>
    <w:basedOn w:val="a0"/>
    <w:link w:val="aff3"/>
    <w:pPr>
      <w:ind w:firstLine="720"/>
      <w:jc w:val="both"/>
    </w:pPr>
    <w:rPr>
      <w:rFonts w:ascii="Tahoma" w:hAnsi="Tahoma"/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/>
    </w:rPr>
  </w:style>
  <w:style w:type="paragraph" w:customStyle="1" w:styleId="14">
    <w:name w:val="Стиль1"/>
    <w:basedOn w:val="a0"/>
    <w:pPr>
      <w:spacing w:after="240"/>
      <w:ind w:firstLine="720"/>
      <w:jc w:val="both"/>
    </w:pPr>
    <w:rPr>
      <w:rFonts w:ascii="Arial" w:hAnsi="Arial"/>
      <w:b/>
      <w:sz w:val="32"/>
      <w:szCs w:val="3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/>
    </w:rPr>
  </w:style>
  <w:style w:type="paragraph" w:customStyle="1" w:styleId="ConsPlusCell">
    <w:name w:val="ConsPlusCell"/>
    <w:pPr>
      <w:widowControl w:val="0"/>
    </w:pPr>
    <w:rPr>
      <w:rFonts w:ascii="Arial" w:hAnsi="Arial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lang w:eastAsia="ru-RU"/>
    </w:rPr>
  </w:style>
  <w:style w:type="paragraph" w:customStyle="1" w:styleId="ConsPlusDocList">
    <w:name w:val="ConsPlusDocList"/>
    <w:pPr>
      <w:widowControl w:val="0"/>
    </w:pPr>
    <w:rPr>
      <w:rFonts w:ascii="Courier New" w:hAnsi="Courier New"/>
      <w:lang w:eastAsia="ru-RU"/>
    </w:rPr>
  </w:style>
  <w:style w:type="paragraph" w:customStyle="1" w:styleId="2a">
    <w:name w:val="Список2"/>
    <w:basedOn w:val="a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pPr>
      <w:numPr>
        <w:ilvl w:val="1"/>
        <w:numId w:val="3"/>
      </w:numPr>
      <w:tabs>
        <w:tab w:val="num" w:pos="1620"/>
      </w:tabs>
      <w:ind w:left="1620"/>
    </w:pPr>
    <w:rPr>
      <w:sz w:val="22"/>
      <w:szCs w:val="22"/>
    </w:rPr>
  </w:style>
  <w:style w:type="paragraph" w:customStyle="1" w:styleId="2">
    <w:name w:val="Номер2"/>
    <w:basedOn w:val="2a"/>
    <w:pPr>
      <w:numPr>
        <w:ilvl w:val="2"/>
        <w:numId w:val="3"/>
      </w:numPr>
      <w:tabs>
        <w:tab w:val="left" w:pos="964"/>
        <w:tab w:val="num" w:pos="1440"/>
        <w:tab w:val="num" w:pos="2340"/>
      </w:tabs>
      <w:ind w:left="2340" w:hanging="180"/>
    </w:pPr>
    <w:rPr>
      <w:sz w:val="22"/>
      <w:szCs w:val="22"/>
    </w:rPr>
  </w:style>
  <w:style w:type="paragraph" w:customStyle="1" w:styleId="1H1">
    <w:name w:val="Заголовок 1.Раздел Договора.H1.&quot;Алмаз&quot;"/>
    <w:basedOn w:val="a0"/>
    <w:next w:val="a0"/>
    <w:pPr>
      <w:keepNext/>
      <w:ind w:firstLine="540"/>
      <w:jc w:val="both"/>
      <w:outlineLvl w:val="0"/>
    </w:pPr>
    <w:rPr>
      <w:b/>
      <w:bCs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bCs/>
      <w:sz w:val="16"/>
      <w:szCs w:val="16"/>
      <w:lang w:eastAsia="ru-RU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lang w:eastAsia="ru-RU"/>
    </w:rPr>
  </w:style>
  <w:style w:type="paragraph" w:customStyle="1" w:styleId="2H2">
    <w:name w:val="Заголовок 2.H2.&quot;Изумруд&quot;"/>
    <w:basedOn w:val="a0"/>
    <w:next w:val="a0"/>
    <w:pPr>
      <w:keepNext/>
      <w:ind w:firstLine="485"/>
      <w:jc w:val="both"/>
      <w:outlineLvl w:val="1"/>
    </w:pPr>
    <w:rPr>
      <w:rFonts w:ascii="Arial" w:hAnsi="Arial"/>
      <w:b/>
      <w:bCs/>
      <w:sz w:val="22"/>
      <w:szCs w:val="22"/>
    </w:rPr>
  </w:style>
  <w:style w:type="paragraph" w:customStyle="1" w:styleId="6H6">
    <w:name w:val="Заголовок 6.H6"/>
    <w:basedOn w:val="a0"/>
    <w:next w:val="a0"/>
    <w:pPr>
      <w:spacing w:before="240" w:after="60"/>
      <w:outlineLvl w:val="5"/>
    </w:pPr>
    <w:rPr>
      <w:b/>
      <w:bCs/>
      <w:sz w:val="22"/>
      <w:szCs w:val="22"/>
      <w:lang w:val="en-US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lang w:eastAsia="ru-RU"/>
    </w:rPr>
  </w:style>
  <w:style w:type="paragraph" w:customStyle="1" w:styleId="aff5">
    <w:name w:val="Обычный текст"/>
    <w:basedOn w:val="a0"/>
    <w:pPr>
      <w:ind w:firstLine="567"/>
      <w:jc w:val="both"/>
    </w:pPr>
    <w:rPr>
      <w:sz w:val="28"/>
      <w:szCs w:val="28"/>
    </w:rPr>
  </w:style>
  <w:style w:type="character" w:customStyle="1" w:styleId="apple-converted-space">
    <w:name w:val="apple-converted-space"/>
    <w:basedOn w:val="a1"/>
  </w:style>
  <w:style w:type="character" w:customStyle="1" w:styleId="hl41">
    <w:name w:val="hl41"/>
    <w:rPr>
      <w:b/>
      <w:bCs/>
      <w:sz w:val="20"/>
      <w:szCs w:val="20"/>
    </w:rPr>
  </w:style>
  <w:style w:type="character" w:customStyle="1" w:styleId="aff6">
    <w:name w:val="Основной шрифт"/>
  </w:style>
  <w:style w:type="paragraph" w:styleId="aff7">
    <w:name w:val="Document Map"/>
    <w:basedOn w:val="a0"/>
    <w:link w:val="aff8"/>
    <w:pPr>
      <w:shd w:val="clear" w:color="auto" w:fill="000080"/>
    </w:pPr>
    <w:rPr>
      <w:rFonts w:ascii="Tahoma" w:hAnsi="Tahoma"/>
      <w:sz w:val="20"/>
      <w:szCs w:val="20"/>
      <w:lang w:val="en-US" w:eastAsia="en-US"/>
    </w:rPr>
  </w:style>
  <w:style w:type="character" w:customStyle="1" w:styleId="aff8">
    <w:name w:val="Схема документа Знак"/>
    <w:link w:val="aff7"/>
    <w:rPr>
      <w:rFonts w:ascii="Tahoma" w:hAnsi="Tahoma"/>
      <w:shd w:val="clear" w:color="auto" w:fill="000080"/>
    </w:rPr>
  </w:style>
  <w:style w:type="character" w:styleId="aff9">
    <w:name w:val="Strong"/>
    <w:rPr>
      <w:b/>
      <w:bCs/>
    </w:rPr>
  </w:style>
  <w:style w:type="character" w:styleId="affa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0900200/db7e2a5b27b24b21243595c9750b1ffd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0900200/547f2ff61c70801cbfccfc47eae5ced7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10900200/e105bca11c9907fc3c0b2c78485b46b1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ase.garant.ru/10900200/547f2ff61c70801cbfccfc47eae5ced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0900200/e105bca11c9907fc3c0b2c78485b46b1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4572</Words>
  <Characters>26062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5</cp:revision>
  <dcterms:created xsi:type="dcterms:W3CDTF">2023-09-05T05:16:00Z</dcterms:created>
  <dcterms:modified xsi:type="dcterms:W3CDTF">2023-09-05T05:48:00Z</dcterms:modified>
</cp:coreProperties>
</file>