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600" w:before="150"/>
        <w:ind w:hanging="150" w:left="150" w:right="150"/>
        <w:jc w:val="left"/>
        <w:rPr>
          <w:rFonts w:ascii="RussiaLight" w:hAnsi="RussiaLight"/>
          <w:b w:val="1"/>
          <w:caps w:val="0"/>
          <w:color w:val="000000"/>
          <w:spacing w:val="0"/>
          <w:sz w:val="48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shd w:fill="F7F8F9" w:val="clear"/>
        </w:rPr>
        <w:t xml:space="preserve">    </w:t>
      </w:r>
      <w:r>
        <w:rPr>
          <w:rFonts w:ascii="RussiaLight" w:hAnsi="RussiaLight"/>
          <w:b w:val="1"/>
          <w:caps w:val="0"/>
          <w:color w:val="000000"/>
          <w:spacing w:val="0"/>
          <w:sz w:val="48"/>
          <w:highlight w:val="white"/>
        </w:rPr>
        <w:t>Власти предупреждают жителей Курской области о новой уловке аферистов</w:t>
      </w:r>
    </w:p>
    <w:p w14:paraId="02000000">
      <w:pPr>
        <w:spacing w:after="600" w:before="150"/>
        <w:ind w:hanging="150" w:left="150" w:right="15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8"/>
          <w:shd w:fill="F7F8F9" w:val="clear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shd w:fill="F7F8F9" w:val="clear"/>
        </w:rPr>
        <w:t xml:space="preserve">    В ряде областей Российской Федерации мошенники отрабатывают на доверчивых гражданах новую схему с якобы выделением дополнительной матпомощи.</w:t>
      </w:r>
    </w:p>
    <w:p w14:paraId="03000000">
      <w:pPr>
        <w:spacing w:after="4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  <w:t>К бдительности россиян призывает правительство Курской области в официальном Telegram-канале. Отмечается, что в последнее время в месенджерах и чатах аферисты начали распространять информацию о "выделении дополнительной материальной помощи" жителям Белгородской, Брянской, Курской и Воронежской областей.</w:t>
      </w:r>
    </w:p>
    <w:p w14:paraId="04000000">
      <w:pPr>
        <w:spacing w:after="4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  <w:t>Для получения денег нужно зарегистрироваться в специальном боте, после чего отправить целый пакет документов, в том числе отсканированную копию паспорта.</w:t>
      </w:r>
    </w:p>
    <w:p w14:paraId="05000000">
      <w:pPr>
        <w:spacing w:after="4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  <w:t>Для пущей убедительности мошенники публикуют поддельное распоряжение полномочного представителя президента РФ в Центральном федеральном округе.</w:t>
      </w:r>
    </w:p>
    <w:p w14:paraId="06000000">
      <w:pPr>
        <w:spacing w:after="4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highlight w:val="white"/>
        </w:rPr>
        <w:t>Власти Курской области призывают курян быть осторожными и напоминают, что не стоит делиться своими персональными данными, особенно копиями документов. Любую информацию о денежных выплатах необходимо проверять в официальных источниках.</w:t>
      </w:r>
    </w:p>
    <w:p w14:paraId="07000000">
      <w:pPr>
        <w:ind/>
        <w:jc w:val="both"/>
        <w:rPr>
          <w:rFonts w:ascii="Times New Roman" w:hAnsi="Times New Roman"/>
          <w:b w:val="1"/>
          <w:sz w:val="28"/>
        </w:rPr>
      </w:pPr>
    </w:p>
    <w:sectPr>
      <w:pgSz w:h="16839" w:orient="portrait" w:w="11907"/>
      <w:pgMar w:bottom="0" w:footer="0" w:gutter="0" w:header="0" w:left="480" w:right="480" w:top="45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Balloon Text"/>
    <w:basedOn w:val="Style_1"/>
    <w:link w:val="Style_1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24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2026-01-15T07:02:22Z</dcterms:created>
  <dcterms:modified xsi:type="dcterms:W3CDTF">2026-01-15T07:02:22Z</dcterms:modified>
</cp:coreProperties>
</file>