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FE" w:rsidRDefault="005430FE">
      <w:pPr>
        <w:rPr>
          <w:rFonts w:eastAsia="Calibri"/>
          <w:b/>
          <w:bCs/>
          <w:sz w:val="32"/>
          <w:szCs w:val="32"/>
          <w:lang w:eastAsia="en-US"/>
        </w:rPr>
      </w:pPr>
    </w:p>
    <w:p w:rsidR="005430FE" w:rsidRPr="00507EC8" w:rsidRDefault="005430FE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507EC8" w:rsidRPr="00507EC8" w:rsidRDefault="00FD5309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АДМИНИСТРАЦИЯ</w:t>
      </w:r>
    </w:p>
    <w:p w:rsidR="005430FE" w:rsidRPr="00507EC8" w:rsidRDefault="00FD5309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СТАРОРОГОВСКОГО СЕЛЬСОВЕТА ГОРШЕЧЕНСКОГО РАЙОНА КУРСКОЙ ОБЛАСТИ</w:t>
      </w:r>
    </w:p>
    <w:p w:rsidR="005430FE" w:rsidRPr="00507EC8" w:rsidRDefault="005430FE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5430FE" w:rsidRPr="00507EC8" w:rsidRDefault="005430FE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5430FE" w:rsidRPr="00507EC8" w:rsidRDefault="00FD5309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:rsidR="005430FE" w:rsidRPr="00507EC8" w:rsidRDefault="005430FE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5430FE" w:rsidRPr="00507EC8" w:rsidRDefault="005430FE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5430FE" w:rsidRDefault="00507EC8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от 14.11.2023 года      № 72</w:t>
      </w:r>
    </w:p>
    <w:p w:rsidR="00507EC8" w:rsidRPr="00507EC8" w:rsidRDefault="00507EC8" w:rsidP="00507EC8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5430FE" w:rsidRPr="00507EC8" w:rsidRDefault="00FD5309" w:rsidP="00507EC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bookmarkStart w:id="0" w:name="_GoBack"/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программы муниципальных</w:t>
      </w:r>
    </w:p>
    <w:p w:rsidR="005430FE" w:rsidRPr="00507EC8" w:rsidRDefault="00FD5309" w:rsidP="00507EC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гарантий на очередной финансовый год</w:t>
      </w:r>
    </w:p>
    <w:p w:rsidR="005430FE" w:rsidRPr="00507EC8" w:rsidRDefault="00FD5309" w:rsidP="00507EC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и плановый период</w:t>
      </w:r>
      <w:r w:rsidR="00E13592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муниципального образования </w:t>
      </w: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«Старороговский сельсовет»</w:t>
      </w:r>
    </w:p>
    <w:p w:rsidR="005430FE" w:rsidRPr="00507EC8" w:rsidRDefault="00FD5309" w:rsidP="00507EC8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507EC8">
        <w:rPr>
          <w:rFonts w:ascii="Arial" w:eastAsia="Calibri" w:hAnsi="Arial" w:cs="Arial"/>
          <w:b/>
          <w:bCs/>
          <w:sz w:val="32"/>
          <w:szCs w:val="32"/>
          <w:lang w:eastAsia="en-US"/>
        </w:rPr>
        <w:t>Горшеченского района Курской области</w:t>
      </w:r>
    </w:p>
    <w:p w:rsidR="005430FE" w:rsidRDefault="005430FE">
      <w:pPr>
        <w:rPr>
          <w:rFonts w:eastAsia="Calibri"/>
          <w:b/>
          <w:bCs/>
          <w:sz w:val="28"/>
          <w:szCs w:val="28"/>
          <w:lang w:eastAsia="en-US"/>
        </w:rPr>
      </w:pPr>
    </w:p>
    <w:bookmarkEnd w:id="0"/>
    <w:p w:rsidR="005430FE" w:rsidRDefault="005430FE">
      <w:pPr>
        <w:rPr>
          <w:rFonts w:eastAsia="Calibri"/>
          <w:b/>
          <w:bCs/>
          <w:sz w:val="28"/>
          <w:szCs w:val="28"/>
          <w:lang w:eastAsia="en-US"/>
        </w:rPr>
      </w:pPr>
    </w:p>
    <w:p w:rsidR="005430FE" w:rsidRPr="00507EC8" w:rsidRDefault="00FD5309">
      <w:pPr>
        <w:ind w:firstLine="708"/>
        <w:jc w:val="both"/>
        <w:rPr>
          <w:rFonts w:ascii="Arial" w:hAnsi="Arial" w:cs="Arial"/>
        </w:rPr>
      </w:pPr>
      <w:r w:rsidRPr="00507EC8">
        <w:rPr>
          <w:rFonts w:ascii="Arial" w:hAnsi="Arial" w:cs="Arial"/>
          <w:shd w:val="clear" w:color="auto" w:fill="FFFFFF"/>
        </w:rPr>
        <w:t>В соответствии со статьей 179 Бюджетного кодекса Российской Федерации, Федеральным законом от 24.09.2003 №131-ФЗ «Об общих принципах организации местного самоуправления в Российской Федерации</w:t>
      </w:r>
      <w:r w:rsidRPr="00507EC8">
        <w:rPr>
          <w:rStyle w:val="aff9"/>
          <w:rFonts w:ascii="Arial" w:hAnsi="Arial" w:cs="Arial"/>
          <w:shd w:val="clear" w:color="auto" w:fill="FFFFFF"/>
        </w:rPr>
        <w:t>,</w:t>
      </w:r>
      <w:r w:rsidRPr="00507EC8">
        <w:rPr>
          <w:rFonts w:ascii="Arial" w:hAnsi="Arial" w:cs="Arial"/>
          <w:shd w:val="clear" w:color="auto" w:fill="FFFFFF"/>
        </w:rPr>
        <w:t xml:space="preserve"> руководствуясь </w:t>
      </w:r>
      <w:r w:rsidRPr="00507EC8">
        <w:rPr>
          <w:rFonts w:ascii="Arial" w:eastAsia="Calibri" w:hAnsi="Arial" w:cs="Arial"/>
          <w:bCs/>
          <w:lang w:eastAsia="en-US"/>
        </w:rPr>
        <w:t>Уставом МО «Старороговский сельсовет» Горшеченского района Курской области</w:t>
      </w:r>
      <w:r w:rsidRPr="00507EC8">
        <w:rPr>
          <w:rFonts w:ascii="Arial" w:hAnsi="Arial" w:cs="Arial"/>
        </w:rPr>
        <w:t xml:space="preserve"> </w:t>
      </w:r>
      <w:r w:rsidRPr="00507EC8">
        <w:rPr>
          <w:rFonts w:ascii="Arial" w:eastAsia="Calibri" w:hAnsi="Arial" w:cs="Arial"/>
          <w:lang w:eastAsia="en-US"/>
        </w:rPr>
        <w:t>Администрация   Старороговского Горшеченского района Курской области</w:t>
      </w:r>
    </w:p>
    <w:p w:rsidR="005430FE" w:rsidRPr="00507EC8" w:rsidRDefault="005430FE">
      <w:pPr>
        <w:jc w:val="center"/>
        <w:rPr>
          <w:rFonts w:ascii="Arial" w:eastAsia="Calibri" w:hAnsi="Arial" w:cs="Arial"/>
          <w:lang w:eastAsia="en-US"/>
        </w:rPr>
      </w:pPr>
    </w:p>
    <w:p w:rsidR="005430FE" w:rsidRPr="00507EC8" w:rsidRDefault="00FD5309">
      <w:pPr>
        <w:jc w:val="center"/>
        <w:rPr>
          <w:rFonts w:ascii="Arial" w:eastAsia="Calibri" w:hAnsi="Arial" w:cs="Arial"/>
          <w:lang w:eastAsia="en-US"/>
        </w:rPr>
      </w:pPr>
      <w:r w:rsidRPr="00507EC8">
        <w:rPr>
          <w:rFonts w:ascii="Arial" w:eastAsia="Calibri" w:hAnsi="Arial" w:cs="Arial"/>
          <w:lang w:eastAsia="en-US"/>
        </w:rPr>
        <w:t>ПОСТАНОВЛЯЕТ:</w:t>
      </w:r>
    </w:p>
    <w:p w:rsidR="005430FE" w:rsidRPr="00507EC8" w:rsidRDefault="005430FE">
      <w:pPr>
        <w:ind w:firstLine="540"/>
        <w:jc w:val="both"/>
        <w:rPr>
          <w:rFonts w:ascii="Arial" w:hAnsi="Arial" w:cs="Arial"/>
        </w:rPr>
      </w:pPr>
    </w:p>
    <w:p w:rsidR="005430FE" w:rsidRPr="00507EC8" w:rsidRDefault="00FD5309">
      <w:pPr>
        <w:numPr>
          <w:ilvl w:val="0"/>
          <w:numId w:val="19"/>
        </w:numPr>
        <w:jc w:val="both"/>
        <w:rPr>
          <w:rFonts w:ascii="Arial" w:eastAsia="Calibri" w:hAnsi="Arial" w:cs="Arial"/>
          <w:bCs/>
          <w:lang w:eastAsia="en-US"/>
        </w:rPr>
      </w:pPr>
      <w:r w:rsidRPr="00507EC8">
        <w:rPr>
          <w:rFonts w:ascii="Arial" w:eastAsia="Calibri" w:hAnsi="Arial" w:cs="Arial"/>
          <w:lang w:eastAsia="en-US"/>
        </w:rPr>
        <w:t xml:space="preserve">Утвердить прилагаемую </w:t>
      </w:r>
      <w:r w:rsidRPr="00507EC8">
        <w:rPr>
          <w:rFonts w:ascii="Arial" w:eastAsia="Calibri" w:hAnsi="Arial" w:cs="Arial"/>
          <w:bCs/>
          <w:lang w:eastAsia="en-US"/>
        </w:rPr>
        <w:t>программу муниципальных гарантий на очередной финансовый год и плановый период</w:t>
      </w:r>
      <w:r w:rsidR="00E13592">
        <w:rPr>
          <w:rFonts w:ascii="Arial" w:eastAsia="Calibri" w:hAnsi="Arial" w:cs="Arial"/>
          <w:bCs/>
          <w:lang w:eastAsia="en-US"/>
        </w:rPr>
        <w:t xml:space="preserve"> муниципального образования </w:t>
      </w:r>
      <w:r w:rsidRPr="00507EC8">
        <w:rPr>
          <w:rFonts w:ascii="Arial" w:eastAsia="Calibri" w:hAnsi="Arial" w:cs="Arial"/>
          <w:bCs/>
          <w:lang w:eastAsia="en-US"/>
        </w:rPr>
        <w:t>«Старороговский сельсовет» Горшеченского района Курской области на 2024-2026 годы».</w:t>
      </w:r>
    </w:p>
    <w:p w:rsidR="005430FE" w:rsidRPr="00507EC8" w:rsidRDefault="00FD5309">
      <w:pPr>
        <w:numPr>
          <w:ilvl w:val="0"/>
          <w:numId w:val="19"/>
        </w:numPr>
        <w:jc w:val="both"/>
        <w:rPr>
          <w:rFonts w:ascii="Arial" w:eastAsia="Calibri" w:hAnsi="Arial" w:cs="Arial"/>
          <w:bCs/>
          <w:lang w:eastAsia="en-US"/>
        </w:rPr>
      </w:pPr>
      <w:r w:rsidRPr="00507EC8">
        <w:rPr>
          <w:rFonts w:ascii="Arial" w:hAnsi="Arial" w:cs="Arial"/>
        </w:rPr>
        <w:t>Контроль за исполнением настоящего постановления возложить на   заместителя Главы Администрации Старороговского сельсовета Т.В.Зиновьеву.</w:t>
      </w:r>
    </w:p>
    <w:p w:rsidR="005430FE" w:rsidRPr="00507EC8" w:rsidRDefault="00FD5309">
      <w:pPr>
        <w:numPr>
          <w:ilvl w:val="0"/>
          <w:numId w:val="19"/>
        </w:numPr>
        <w:jc w:val="both"/>
        <w:rPr>
          <w:rFonts w:ascii="Arial" w:eastAsia="Calibri" w:hAnsi="Arial" w:cs="Arial"/>
          <w:bCs/>
          <w:lang w:eastAsia="en-US"/>
        </w:rPr>
      </w:pPr>
      <w:r w:rsidRPr="00507EC8">
        <w:rPr>
          <w:rFonts w:ascii="Arial" w:eastAsia="Calibri" w:hAnsi="Arial" w:cs="Arial"/>
          <w:lang w:eastAsia="en-US"/>
        </w:rPr>
        <w:t>Настоящее решение вступает в силу со дня его обнародования на информационных стендах Старороговского сельсовета</w:t>
      </w:r>
      <w:r w:rsidRPr="00507EC8">
        <w:rPr>
          <w:rFonts w:ascii="Arial" w:hAnsi="Arial" w:cs="Arial"/>
        </w:rPr>
        <w:t xml:space="preserve"> и распространяется на правоотношения, возникшие с 01.01.2024 г.</w:t>
      </w:r>
    </w:p>
    <w:p w:rsidR="005430FE" w:rsidRPr="00507EC8" w:rsidRDefault="00FD5309" w:rsidP="00507EC8">
      <w:pPr>
        <w:jc w:val="both"/>
        <w:rPr>
          <w:rFonts w:ascii="Arial" w:eastAsia="Calibri" w:hAnsi="Arial" w:cs="Arial"/>
          <w:lang w:eastAsia="en-US"/>
        </w:rPr>
      </w:pPr>
      <w:r w:rsidRPr="00507EC8">
        <w:rPr>
          <w:rFonts w:ascii="Arial" w:eastAsia="Calibri" w:hAnsi="Arial" w:cs="Arial"/>
          <w:b/>
          <w:lang w:eastAsia="en-US"/>
        </w:rPr>
        <w:tab/>
      </w:r>
    </w:p>
    <w:p w:rsidR="00507EC8" w:rsidRPr="00507EC8" w:rsidRDefault="00FD5309">
      <w:pPr>
        <w:pStyle w:val="afb"/>
        <w:spacing w:line="360" w:lineRule="atLeast"/>
        <w:rPr>
          <w:rFonts w:ascii="Arial" w:eastAsia="Calibri" w:hAnsi="Arial" w:cs="Arial"/>
          <w:lang w:eastAsia="en-US"/>
        </w:rPr>
      </w:pPr>
      <w:r w:rsidRPr="00507EC8">
        <w:rPr>
          <w:rFonts w:ascii="Arial" w:eastAsia="Calibri" w:hAnsi="Arial" w:cs="Arial"/>
          <w:lang w:eastAsia="en-US"/>
        </w:rPr>
        <w:t>Глава Старороговского сельсовета</w:t>
      </w:r>
    </w:p>
    <w:p w:rsidR="005430FE" w:rsidRPr="00507EC8" w:rsidRDefault="00507EC8">
      <w:pPr>
        <w:pStyle w:val="afb"/>
        <w:spacing w:line="360" w:lineRule="atLeast"/>
        <w:rPr>
          <w:rFonts w:ascii="Arial" w:eastAsia="Calibri" w:hAnsi="Arial" w:cs="Arial"/>
          <w:lang w:eastAsia="en-US"/>
        </w:rPr>
      </w:pPr>
      <w:r w:rsidRPr="00507EC8">
        <w:rPr>
          <w:rFonts w:ascii="Arial" w:eastAsia="Calibri" w:hAnsi="Arial" w:cs="Arial"/>
          <w:lang w:eastAsia="en-US"/>
        </w:rPr>
        <w:t xml:space="preserve">Горшеченского района   </w:t>
      </w:r>
      <w:r w:rsidR="00FD5309" w:rsidRPr="00507EC8">
        <w:rPr>
          <w:rFonts w:ascii="Arial" w:eastAsia="Calibri" w:hAnsi="Arial" w:cs="Arial"/>
          <w:lang w:eastAsia="en-US"/>
        </w:rPr>
        <w:t xml:space="preserve">                                           А.А.</w:t>
      </w:r>
      <w:r w:rsidRPr="00507EC8">
        <w:rPr>
          <w:rFonts w:ascii="Arial" w:eastAsia="Calibri" w:hAnsi="Arial" w:cs="Arial"/>
          <w:lang w:eastAsia="en-US"/>
        </w:rPr>
        <w:t xml:space="preserve"> </w:t>
      </w:r>
      <w:r w:rsidR="00FD5309" w:rsidRPr="00507EC8">
        <w:rPr>
          <w:rFonts w:ascii="Arial" w:eastAsia="Calibri" w:hAnsi="Arial" w:cs="Arial"/>
          <w:lang w:eastAsia="en-US"/>
        </w:rPr>
        <w:t xml:space="preserve">Зиновьев                                  </w:t>
      </w:r>
    </w:p>
    <w:p w:rsidR="005430FE" w:rsidRDefault="00FD5309">
      <w:pPr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                                                                                                         </w:t>
      </w:r>
    </w:p>
    <w:p w:rsidR="005430FE" w:rsidRDefault="00FD5309">
      <w:r>
        <w:t xml:space="preserve">                                                                              </w:t>
      </w:r>
    </w:p>
    <w:p w:rsidR="005430FE" w:rsidRDefault="00FD5309">
      <w:pPr>
        <w:rPr>
          <w:rFonts w:ascii="Arial" w:hAnsi="Arial"/>
          <w:sz w:val="20"/>
          <w:szCs w:val="20"/>
        </w:rPr>
      </w:pPr>
      <w:r>
        <w:lastRenderedPageBreak/>
        <w:t xml:space="preserve"> </w:t>
      </w:r>
      <w:r>
        <w:rPr>
          <w:rFonts w:ascii="Arial" w:hAnsi="Arial"/>
        </w:rPr>
        <w:t xml:space="preserve">                  </w:t>
      </w:r>
    </w:p>
    <w:p w:rsidR="005430FE" w:rsidRDefault="00FD5309">
      <w:pPr>
        <w:pStyle w:val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Программа муниципальных гарантий</w:t>
      </w:r>
    </w:p>
    <w:p w:rsidR="005430FE" w:rsidRDefault="00FD5309">
      <w:pPr>
        <w:pStyle w:val="3"/>
        <w:rPr>
          <w:rFonts w:ascii="Arial" w:hAnsi="Arial"/>
          <w:b/>
        </w:rPr>
      </w:pPr>
      <w:r>
        <w:rPr>
          <w:rFonts w:ascii="Arial" w:hAnsi="Arial"/>
          <w:b/>
        </w:rPr>
        <w:t xml:space="preserve">Администрации Старороговского сельсовета на 2024 год </w:t>
      </w:r>
    </w:p>
    <w:p w:rsidR="005430FE" w:rsidRDefault="005430FE"/>
    <w:p w:rsidR="005430FE" w:rsidRDefault="00FD5309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1.1. Перечень подлежащих предоставлению муниципальных гарантий  в 2024 году </w:t>
      </w:r>
    </w:p>
    <w:p w:rsidR="005430FE" w:rsidRDefault="005430FE">
      <w:pPr>
        <w:jc w:val="center"/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728"/>
        <w:gridCol w:w="1521"/>
        <w:gridCol w:w="1551"/>
        <w:gridCol w:w="1364"/>
        <w:gridCol w:w="2097"/>
        <w:gridCol w:w="798"/>
      </w:tblGrid>
      <w:tr w:rsidR="005430FE">
        <w:trPr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Цель гарантирования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left="-93" w:right="-108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Сумма гарантирования, тыс. рублей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both"/>
            </w:pPr>
            <w:r>
              <w:rPr>
                <w:rFonts w:ascii="Arial" w:hAnsi="Arial"/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Наименование кредитора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right="-108"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ССрок    гарантии</w:t>
            </w:r>
          </w:p>
        </w:tc>
      </w:tr>
      <w:tr w:rsidR="005430FE">
        <w:trPr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hanging="4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55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28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7</w:t>
            </w:r>
          </w:p>
        </w:tc>
      </w:tr>
      <w:tr w:rsidR="005430FE">
        <w:trPr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--</w:t>
            </w:r>
          </w:p>
        </w:tc>
      </w:tr>
      <w:tr w:rsidR="005430FE">
        <w:trPr>
          <w:trHeight w:val="247"/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Всего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5430FE" w:rsidRDefault="005430FE">
      <w:pPr>
        <w:jc w:val="center"/>
        <w:rPr>
          <w:sz w:val="28"/>
          <w:szCs w:val="28"/>
        </w:rPr>
      </w:pPr>
    </w:p>
    <w:p w:rsidR="005430FE" w:rsidRDefault="00FD5309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1.2. Общий объем бюджетных ассигнований, предусмотренных на исполнение муниципальных гарантий по возможным гарантийным случаям, в 2024 году </w:t>
      </w:r>
    </w:p>
    <w:p w:rsidR="005430FE" w:rsidRDefault="005430FE">
      <w:pPr>
        <w:jc w:val="center"/>
      </w:pPr>
    </w:p>
    <w:tbl>
      <w:tblPr>
        <w:tblW w:w="1018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0"/>
        <w:gridCol w:w="6978"/>
      </w:tblGrid>
      <w:tr w:rsidR="005430FE">
        <w:trPr>
          <w:jc w:val="right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tabs>
                <w:tab w:val="left" w:pos="8522"/>
              </w:tabs>
              <w:ind w:firstLine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5430FE">
        <w:trPr>
          <w:jc w:val="right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</w:tbl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rPr>
          <w:sz w:val="20"/>
          <w:szCs w:val="20"/>
        </w:rPr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>
      <w:pPr>
        <w:jc w:val="right"/>
      </w:pPr>
    </w:p>
    <w:p w:rsidR="005430FE" w:rsidRDefault="005430FE"/>
    <w:p w:rsidR="005430FE" w:rsidRDefault="005430FE">
      <w:pPr>
        <w:pStyle w:val="aff2"/>
        <w:jc w:val="right"/>
        <w:outlineLvl w:val="0"/>
        <w:rPr>
          <w:rFonts w:ascii="Arial" w:hAnsi="Arial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5430FE">
      <w:pPr>
        <w:jc w:val="center"/>
        <w:rPr>
          <w:sz w:val="20"/>
          <w:szCs w:val="20"/>
        </w:rPr>
      </w:pPr>
    </w:p>
    <w:p w:rsidR="005430FE" w:rsidRDefault="00FD5309">
      <w:pPr>
        <w:jc w:val="center"/>
        <w:rPr>
          <w:rFonts w:ascii="Arial" w:hAnsi="Arial"/>
          <w:b/>
          <w:sz w:val="28"/>
          <w:szCs w:val="28"/>
        </w:rPr>
      </w:pPr>
      <w:r>
        <w:rPr>
          <w:sz w:val="20"/>
          <w:szCs w:val="20"/>
        </w:rPr>
        <w:tab/>
        <w:t xml:space="preserve">    </w:t>
      </w:r>
      <w:r>
        <w:rPr>
          <w:rFonts w:ascii="Arial" w:hAnsi="Arial"/>
          <w:b/>
        </w:rPr>
        <w:t xml:space="preserve">                                                                                            </w:t>
      </w:r>
    </w:p>
    <w:p w:rsidR="005430FE" w:rsidRDefault="00FD5309">
      <w:pPr>
        <w:pStyle w:val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Программа муниципальных гарантий</w:t>
      </w:r>
    </w:p>
    <w:p w:rsidR="005430FE" w:rsidRDefault="00FD5309">
      <w:pPr>
        <w:pStyle w:val="3"/>
        <w:rPr>
          <w:rFonts w:ascii="Arial" w:hAnsi="Arial"/>
          <w:b/>
        </w:rPr>
      </w:pPr>
      <w:r>
        <w:rPr>
          <w:rFonts w:ascii="Arial" w:hAnsi="Arial"/>
          <w:b/>
        </w:rPr>
        <w:t xml:space="preserve">Администрации Старороговского сельсовета на плановый период 2025 и 2026 годов </w:t>
      </w:r>
    </w:p>
    <w:p w:rsidR="005430FE" w:rsidRDefault="005430FE"/>
    <w:p w:rsidR="005430FE" w:rsidRDefault="00FD5309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1.1. Перечень подлежащих предоставлению муниципальных гарантий в плановом периоде 2025 и 2026 годах </w:t>
      </w:r>
    </w:p>
    <w:p w:rsidR="005430FE" w:rsidRDefault="005430FE">
      <w:pPr>
        <w:jc w:val="center"/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728"/>
        <w:gridCol w:w="1521"/>
        <w:gridCol w:w="1551"/>
        <w:gridCol w:w="1364"/>
        <w:gridCol w:w="2097"/>
        <w:gridCol w:w="798"/>
      </w:tblGrid>
      <w:tr w:rsidR="005430FE">
        <w:trPr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55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Цель гарантирования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left="-93" w:right="-108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Сумма гарантировани, тыс. рублей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Наименование кредитора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right="-108"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ССрок    гарантии</w:t>
            </w:r>
          </w:p>
        </w:tc>
      </w:tr>
      <w:tr w:rsidR="005430FE">
        <w:trPr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hanging="4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55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28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67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7</w:t>
            </w:r>
          </w:p>
        </w:tc>
      </w:tr>
      <w:tr w:rsidR="005430FE">
        <w:trPr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--</w:t>
            </w:r>
          </w:p>
        </w:tc>
      </w:tr>
      <w:tr w:rsidR="005430FE">
        <w:trPr>
          <w:trHeight w:val="247"/>
          <w:jc w:val="righ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Всего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5430FE" w:rsidRDefault="005430FE">
      <w:pPr>
        <w:jc w:val="center"/>
        <w:rPr>
          <w:sz w:val="28"/>
          <w:szCs w:val="28"/>
        </w:rPr>
      </w:pPr>
    </w:p>
    <w:p w:rsidR="005430FE" w:rsidRDefault="00FD5309">
      <w:pPr>
        <w:jc w:val="center"/>
        <w:rPr>
          <w:rFonts w:ascii="Arial" w:hAnsi="Arial"/>
        </w:rPr>
      </w:pPr>
      <w:r>
        <w:rPr>
          <w:rFonts w:ascii="Arial" w:hAnsi="Arial"/>
        </w:rPr>
        <w:t>1.2. Общий объем бюджетных ассигнований, предусмотренных на исполнение муниципальных гарантий по возможным гарантийным случаям, в плановом периоде 2025 и 2026 годах.</w:t>
      </w:r>
    </w:p>
    <w:p w:rsidR="005430FE" w:rsidRDefault="005430FE">
      <w:pPr>
        <w:jc w:val="center"/>
      </w:pPr>
    </w:p>
    <w:tbl>
      <w:tblPr>
        <w:tblW w:w="1018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0"/>
        <w:gridCol w:w="6978"/>
      </w:tblGrid>
      <w:tr w:rsidR="005430FE">
        <w:trPr>
          <w:jc w:val="right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tabs>
                <w:tab w:val="left" w:pos="8522"/>
              </w:tabs>
              <w:ind w:firstLine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5430FE">
        <w:trPr>
          <w:jc w:val="right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FD5309">
            <w:pPr>
              <w:ind w:firstLine="7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FE" w:rsidRDefault="005430F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5430FE" w:rsidRDefault="00FD5309">
            <w:pPr>
              <w:ind w:firstLine="7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</w:tr>
    </w:tbl>
    <w:p w:rsidR="005430FE" w:rsidRDefault="005430FE">
      <w:pPr>
        <w:jc w:val="center"/>
        <w:rPr>
          <w:sz w:val="20"/>
          <w:szCs w:val="20"/>
        </w:rPr>
      </w:pPr>
    </w:p>
    <w:p w:rsidR="005430FE" w:rsidRDefault="00FD530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</w:t>
      </w:r>
    </w:p>
    <w:sectPr w:rsidR="005430FE" w:rsidSect="00507EC8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7F9" w:rsidRDefault="00D407F9">
      <w:r>
        <w:separator/>
      </w:r>
    </w:p>
  </w:endnote>
  <w:endnote w:type="continuationSeparator" w:id="0">
    <w:p w:rsidR="00D407F9" w:rsidRDefault="00D4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7F9" w:rsidRDefault="00D407F9">
      <w:r>
        <w:separator/>
      </w:r>
    </w:p>
  </w:footnote>
  <w:footnote w:type="continuationSeparator" w:id="0">
    <w:p w:rsidR="00D407F9" w:rsidRDefault="00D40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7A05"/>
    <w:multiLevelType w:val="hybridMultilevel"/>
    <w:tmpl w:val="B6EADE9E"/>
    <w:lvl w:ilvl="0" w:tplc="143A31D8">
      <w:start w:val="1"/>
      <w:numFmt w:val="decimal"/>
      <w:lvlText w:val="%1)"/>
      <w:lvlJc w:val="left"/>
      <w:pPr>
        <w:ind w:left="720" w:hanging="360"/>
      </w:pPr>
    </w:lvl>
    <w:lvl w:ilvl="1" w:tplc="8ECA6588">
      <w:start w:val="1"/>
      <w:numFmt w:val="lowerLetter"/>
      <w:lvlText w:val="%2."/>
      <w:lvlJc w:val="left"/>
      <w:pPr>
        <w:ind w:left="1440" w:hanging="360"/>
      </w:pPr>
    </w:lvl>
    <w:lvl w:ilvl="2" w:tplc="84D2022A">
      <w:start w:val="1"/>
      <w:numFmt w:val="lowerRoman"/>
      <w:lvlText w:val="%3."/>
      <w:lvlJc w:val="right"/>
      <w:pPr>
        <w:ind w:left="2160" w:hanging="180"/>
      </w:pPr>
    </w:lvl>
    <w:lvl w:ilvl="3" w:tplc="6D302812">
      <w:start w:val="1"/>
      <w:numFmt w:val="decimal"/>
      <w:lvlText w:val="%4."/>
      <w:lvlJc w:val="left"/>
      <w:pPr>
        <w:ind w:left="2880" w:hanging="360"/>
      </w:pPr>
    </w:lvl>
    <w:lvl w:ilvl="4" w:tplc="B98CC468">
      <w:start w:val="1"/>
      <w:numFmt w:val="lowerLetter"/>
      <w:lvlText w:val="%5."/>
      <w:lvlJc w:val="left"/>
      <w:pPr>
        <w:ind w:left="3600" w:hanging="360"/>
      </w:pPr>
    </w:lvl>
    <w:lvl w:ilvl="5" w:tplc="8620F594">
      <w:start w:val="1"/>
      <w:numFmt w:val="lowerRoman"/>
      <w:lvlText w:val="%6."/>
      <w:lvlJc w:val="right"/>
      <w:pPr>
        <w:ind w:left="4320" w:hanging="180"/>
      </w:pPr>
    </w:lvl>
    <w:lvl w:ilvl="6" w:tplc="C5D4D3A6">
      <w:start w:val="1"/>
      <w:numFmt w:val="decimal"/>
      <w:lvlText w:val="%7."/>
      <w:lvlJc w:val="left"/>
      <w:pPr>
        <w:ind w:left="5040" w:hanging="360"/>
      </w:pPr>
    </w:lvl>
    <w:lvl w:ilvl="7" w:tplc="2AD0B220">
      <w:start w:val="1"/>
      <w:numFmt w:val="lowerLetter"/>
      <w:lvlText w:val="%8."/>
      <w:lvlJc w:val="left"/>
      <w:pPr>
        <w:ind w:left="5760" w:hanging="360"/>
      </w:pPr>
    </w:lvl>
    <w:lvl w:ilvl="8" w:tplc="114E3A9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12CE"/>
    <w:multiLevelType w:val="hybridMultilevel"/>
    <w:tmpl w:val="57B06B08"/>
    <w:lvl w:ilvl="0" w:tplc="92F8A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7805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CD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64C7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8C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8E1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188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8C1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61A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F0021"/>
    <w:multiLevelType w:val="hybridMultilevel"/>
    <w:tmpl w:val="6598012E"/>
    <w:lvl w:ilvl="0" w:tplc="79F8A8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5B6C92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06350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6FC079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D0CFFC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804D1F6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51C585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B0CE400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446045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0004EA4"/>
    <w:multiLevelType w:val="hybridMultilevel"/>
    <w:tmpl w:val="464AF1B2"/>
    <w:lvl w:ilvl="0" w:tplc="DBACE4F8">
      <w:start w:val="1"/>
      <w:numFmt w:val="decimal"/>
      <w:lvlText w:val="%1."/>
      <w:lvlJc w:val="left"/>
      <w:pPr>
        <w:ind w:left="1070" w:hanging="360"/>
      </w:pPr>
    </w:lvl>
    <w:lvl w:ilvl="1" w:tplc="9FFCFC00">
      <w:start w:val="1"/>
      <w:numFmt w:val="lowerLetter"/>
      <w:lvlText w:val="%2."/>
      <w:lvlJc w:val="left"/>
      <w:pPr>
        <w:ind w:left="1800" w:hanging="360"/>
      </w:pPr>
    </w:lvl>
    <w:lvl w:ilvl="2" w:tplc="525E649C">
      <w:start w:val="1"/>
      <w:numFmt w:val="lowerRoman"/>
      <w:lvlText w:val="%3."/>
      <w:lvlJc w:val="right"/>
      <w:pPr>
        <w:ind w:left="2520" w:hanging="180"/>
      </w:pPr>
    </w:lvl>
    <w:lvl w:ilvl="3" w:tplc="372615AC">
      <w:start w:val="1"/>
      <w:numFmt w:val="decimal"/>
      <w:lvlText w:val="%4."/>
      <w:lvlJc w:val="left"/>
      <w:pPr>
        <w:ind w:left="3240" w:hanging="360"/>
      </w:pPr>
    </w:lvl>
    <w:lvl w:ilvl="4" w:tplc="B1F6A480">
      <w:start w:val="1"/>
      <w:numFmt w:val="lowerLetter"/>
      <w:lvlText w:val="%5."/>
      <w:lvlJc w:val="left"/>
      <w:pPr>
        <w:ind w:left="3960" w:hanging="360"/>
      </w:pPr>
    </w:lvl>
    <w:lvl w:ilvl="5" w:tplc="70667816">
      <w:start w:val="1"/>
      <w:numFmt w:val="lowerRoman"/>
      <w:lvlText w:val="%6."/>
      <w:lvlJc w:val="right"/>
      <w:pPr>
        <w:ind w:left="4680" w:hanging="180"/>
      </w:pPr>
    </w:lvl>
    <w:lvl w:ilvl="6" w:tplc="75000F72">
      <w:start w:val="1"/>
      <w:numFmt w:val="decimal"/>
      <w:lvlText w:val="%7."/>
      <w:lvlJc w:val="left"/>
      <w:pPr>
        <w:ind w:left="5400" w:hanging="360"/>
      </w:pPr>
    </w:lvl>
    <w:lvl w:ilvl="7" w:tplc="D6FC04EE">
      <w:start w:val="1"/>
      <w:numFmt w:val="lowerLetter"/>
      <w:lvlText w:val="%8."/>
      <w:lvlJc w:val="left"/>
      <w:pPr>
        <w:ind w:left="6120" w:hanging="360"/>
      </w:pPr>
    </w:lvl>
    <w:lvl w:ilvl="8" w:tplc="628631C2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A7027"/>
    <w:multiLevelType w:val="hybridMultilevel"/>
    <w:tmpl w:val="D3365758"/>
    <w:lvl w:ilvl="0" w:tplc="3F3AD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144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BEA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46B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802F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CE2D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BA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45C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1AB0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87CD9"/>
    <w:multiLevelType w:val="hybridMultilevel"/>
    <w:tmpl w:val="B58E7FA2"/>
    <w:lvl w:ilvl="0" w:tplc="0F6C1D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C44408B4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60A4EE0A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AE98A352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2D8CDC68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2049E00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13A6234A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3D86C790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63DC7D32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6">
    <w:nsid w:val="2CB55D73"/>
    <w:multiLevelType w:val="hybridMultilevel"/>
    <w:tmpl w:val="856E649C"/>
    <w:lvl w:ilvl="0" w:tplc="1EE24040">
      <w:start w:val="1"/>
      <w:numFmt w:val="decimal"/>
      <w:lvlText w:val="%1."/>
      <w:lvlJc w:val="left"/>
      <w:pPr>
        <w:ind w:left="825" w:hanging="360"/>
      </w:pPr>
    </w:lvl>
    <w:lvl w:ilvl="1" w:tplc="3580C704">
      <w:start w:val="1"/>
      <w:numFmt w:val="lowerLetter"/>
      <w:lvlText w:val="%2."/>
      <w:lvlJc w:val="left"/>
      <w:pPr>
        <w:ind w:left="1545" w:hanging="360"/>
      </w:pPr>
    </w:lvl>
    <w:lvl w:ilvl="2" w:tplc="9500CC32">
      <w:start w:val="1"/>
      <w:numFmt w:val="lowerRoman"/>
      <w:lvlText w:val="%3."/>
      <w:lvlJc w:val="right"/>
      <w:pPr>
        <w:ind w:left="2265" w:hanging="180"/>
      </w:pPr>
    </w:lvl>
    <w:lvl w:ilvl="3" w:tplc="0FE05E14">
      <w:start w:val="1"/>
      <w:numFmt w:val="decimal"/>
      <w:lvlText w:val="%4."/>
      <w:lvlJc w:val="left"/>
      <w:pPr>
        <w:ind w:left="2985" w:hanging="360"/>
      </w:pPr>
    </w:lvl>
    <w:lvl w:ilvl="4" w:tplc="9F1C7652">
      <w:start w:val="1"/>
      <w:numFmt w:val="lowerLetter"/>
      <w:lvlText w:val="%5."/>
      <w:lvlJc w:val="left"/>
      <w:pPr>
        <w:ind w:left="3705" w:hanging="360"/>
      </w:pPr>
    </w:lvl>
    <w:lvl w:ilvl="5" w:tplc="9324758C">
      <w:start w:val="1"/>
      <w:numFmt w:val="lowerRoman"/>
      <w:lvlText w:val="%6."/>
      <w:lvlJc w:val="right"/>
      <w:pPr>
        <w:ind w:left="4425" w:hanging="180"/>
      </w:pPr>
    </w:lvl>
    <w:lvl w:ilvl="6" w:tplc="12825B68">
      <w:start w:val="1"/>
      <w:numFmt w:val="decimal"/>
      <w:lvlText w:val="%7."/>
      <w:lvlJc w:val="left"/>
      <w:pPr>
        <w:ind w:left="5145" w:hanging="360"/>
      </w:pPr>
    </w:lvl>
    <w:lvl w:ilvl="7" w:tplc="FACC0A12">
      <w:start w:val="1"/>
      <w:numFmt w:val="lowerLetter"/>
      <w:lvlText w:val="%8."/>
      <w:lvlJc w:val="left"/>
      <w:pPr>
        <w:ind w:left="5865" w:hanging="360"/>
      </w:pPr>
    </w:lvl>
    <w:lvl w:ilvl="8" w:tplc="B358C506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318D32D7"/>
    <w:multiLevelType w:val="hybridMultilevel"/>
    <w:tmpl w:val="39442F68"/>
    <w:lvl w:ilvl="0" w:tplc="0D0A7C54">
      <w:start w:val="1"/>
      <w:numFmt w:val="decimal"/>
      <w:lvlText w:val="%1."/>
      <w:lvlJc w:val="left"/>
      <w:pPr>
        <w:ind w:left="720" w:hanging="360"/>
      </w:pPr>
    </w:lvl>
    <w:lvl w:ilvl="1" w:tplc="423A24B2">
      <w:start w:val="1"/>
      <w:numFmt w:val="lowerLetter"/>
      <w:lvlText w:val="%2."/>
      <w:lvlJc w:val="left"/>
      <w:pPr>
        <w:ind w:left="1440" w:hanging="360"/>
      </w:pPr>
    </w:lvl>
    <w:lvl w:ilvl="2" w:tplc="4A528E70">
      <w:start w:val="1"/>
      <w:numFmt w:val="lowerRoman"/>
      <w:lvlText w:val="%3."/>
      <w:lvlJc w:val="right"/>
      <w:pPr>
        <w:ind w:left="2160" w:hanging="180"/>
      </w:pPr>
    </w:lvl>
    <w:lvl w:ilvl="3" w:tplc="D54AF3E8">
      <w:start w:val="1"/>
      <w:numFmt w:val="decimal"/>
      <w:lvlText w:val="%4."/>
      <w:lvlJc w:val="left"/>
      <w:pPr>
        <w:ind w:left="2880" w:hanging="360"/>
      </w:pPr>
    </w:lvl>
    <w:lvl w:ilvl="4" w:tplc="C58630B8">
      <w:start w:val="1"/>
      <w:numFmt w:val="lowerLetter"/>
      <w:lvlText w:val="%5."/>
      <w:lvlJc w:val="left"/>
      <w:pPr>
        <w:ind w:left="3600" w:hanging="360"/>
      </w:pPr>
    </w:lvl>
    <w:lvl w:ilvl="5" w:tplc="5CD2436A">
      <w:start w:val="1"/>
      <w:numFmt w:val="lowerRoman"/>
      <w:lvlText w:val="%6."/>
      <w:lvlJc w:val="right"/>
      <w:pPr>
        <w:ind w:left="4320" w:hanging="180"/>
      </w:pPr>
    </w:lvl>
    <w:lvl w:ilvl="6" w:tplc="8632CDEA">
      <w:start w:val="1"/>
      <w:numFmt w:val="decimal"/>
      <w:lvlText w:val="%7."/>
      <w:lvlJc w:val="left"/>
      <w:pPr>
        <w:ind w:left="5040" w:hanging="360"/>
      </w:pPr>
    </w:lvl>
    <w:lvl w:ilvl="7" w:tplc="3066302A">
      <w:start w:val="1"/>
      <w:numFmt w:val="lowerLetter"/>
      <w:lvlText w:val="%8."/>
      <w:lvlJc w:val="left"/>
      <w:pPr>
        <w:ind w:left="5760" w:hanging="360"/>
      </w:pPr>
    </w:lvl>
    <w:lvl w:ilvl="8" w:tplc="07FA3F5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C2543"/>
    <w:multiLevelType w:val="hybridMultilevel"/>
    <w:tmpl w:val="7D0A539E"/>
    <w:lvl w:ilvl="0" w:tplc="6C2E9282">
      <w:start w:val="1"/>
      <w:numFmt w:val="decimal"/>
      <w:lvlText w:val="%1."/>
      <w:lvlJc w:val="left"/>
      <w:pPr>
        <w:ind w:left="720" w:hanging="360"/>
      </w:pPr>
    </w:lvl>
    <w:lvl w:ilvl="1" w:tplc="006A208C">
      <w:start w:val="1"/>
      <w:numFmt w:val="lowerLetter"/>
      <w:lvlText w:val="%2."/>
      <w:lvlJc w:val="left"/>
      <w:pPr>
        <w:ind w:left="1440" w:hanging="360"/>
      </w:pPr>
    </w:lvl>
    <w:lvl w:ilvl="2" w:tplc="1A6E486A">
      <w:start w:val="1"/>
      <w:numFmt w:val="lowerRoman"/>
      <w:lvlText w:val="%3."/>
      <w:lvlJc w:val="right"/>
      <w:pPr>
        <w:ind w:left="2160" w:hanging="180"/>
      </w:pPr>
    </w:lvl>
    <w:lvl w:ilvl="3" w:tplc="8124D8EE">
      <w:start w:val="1"/>
      <w:numFmt w:val="decimal"/>
      <w:lvlText w:val="%4."/>
      <w:lvlJc w:val="left"/>
      <w:pPr>
        <w:ind w:left="2880" w:hanging="360"/>
      </w:pPr>
    </w:lvl>
    <w:lvl w:ilvl="4" w:tplc="9B687B66">
      <w:start w:val="1"/>
      <w:numFmt w:val="lowerLetter"/>
      <w:lvlText w:val="%5."/>
      <w:lvlJc w:val="left"/>
      <w:pPr>
        <w:ind w:left="3600" w:hanging="360"/>
      </w:pPr>
    </w:lvl>
    <w:lvl w:ilvl="5" w:tplc="6D861CA4">
      <w:start w:val="1"/>
      <w:numFmt w:val="lowerRoman"/>
      <w:lvlText w:val="%6."/>
      <w:lvlJc w:val="right"/>
      <w:pPr>
        <w:ind w:left="4320" w:hanging="180"/>
      </w:pPr>
    </w:lvl>
    <w:lvl w:ilvl="6" w:tplc="3B8CC61A">
      <w:start w:val="1"/>
      <w:numFmt w:val="decimal"/>
      <w:lvlText w:val="%7."/>
      <w:lvlJc w:val="left"/>
      <w:pPr>
        <w:ind w:left="5040" w:hanging="360"/>
      </w:pPr>
    </w:lvl>
    <w:lvl w:ilvl="7" w:tplc="5A62BCEC">
      <w:start w:val="1"/>
      <w:numFmt w:val="lowerLetter"/>
      <w:lvlText w:val="%8."/>
      <w:lvlJc w:val="left"/>
      <w:pPr>
        <w:ind w:left="5760" w:hanging="360"/>
      </w:pPr>
    </w:lvl>
    <w:lvl w:ilvl="8" w:tplc="54FA843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D3524"/>
    <w:multiLevelType w:val="hybridMultilevel"/>
    <w:tmpl w:val="E0AE29E4"/>
    <w:lvl w:ilvl="0" w:tplc="90081A12">
      <w:start w:val="1"/>
      <w:numFmt w:val="decimal"/>
      <w:lvlText w:val="%1."/>
      <w:lvlJc w:val="left"/>
      <w:pPr>
        <w:ind w:left="900" w:hanging="360"/>
      </w:pPr>
    </w:lvl>
    <w:lvl w:ilvl="1" w:tplc="89BA0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BAD7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563A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EBB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36A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C411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67E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92B3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ED3B64"/>
    <w:multiLevelType w:val="multilevel"/>
    <w:tmpl w:val="802ECA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71F2213"/>
    <w:multiLevelType w:val="hybridMultilevel"/>
    <w:tmpl w:val="D110E276"/>
    <w:lvl w:ilvl="0" w:tplc="5934AA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98D0E6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624C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A4C1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0CA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6C61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62B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840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7CD8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6C2572"/>
    <w:multiLevelType w:val="hybridMultilevel"/>
    <w:tmpl w:val="9EA2251A"/>
    <w:lvl w:ilvl="0" w:tplc="BDC6F4BE">
      <w:start w:val="1"/>
      <w:numFmt w:val="decimal"/>
      <w:lvlText w:val="%1."/>
      <w:lvlJc w:val="left"/>
      <w:pPr>
        <w:ind w:left="1500" w:hanging="360"/>
      </w:pPr>
    </w:lvl>
    <w:lvl w:ilvl="1" w:tplc="D8783370">
      <w:start w:val="1"/>
      <w:numFmt w:val="lowerLetter"/>
      <w:lvlText w:val="%2."/>
      <w:lvlJc w:val="left"/>
      <w:pPr>
        <w:ind w:left="2220" w:hanging="360"/>
      </w:pPr>
    </w:lvl>
    <w:lvl w:ilvl="2" w:tplc="D0B2CB56">
      <w:start w:val="1"/>
      <w:numFmt w:val="lowerRoman"/>
      <w:lvlText w:val="%3."/>
      <w:lvlJc w:val="right"/>
      <w:pPr>
        <w:ind w:left="2940" w:hanging="180"/>
      </w:pPr>
    </w:lvl>
    <w:lvl w:ilvl="3" w:tplc="4D82E358">
      <w:start w:val="1"/>
      <w:numFmt w:val="decimal"/>
      <w:lvlText w:val="%4."/>
      <w:lvlJc w:val="left"/>
      <w:pPr>
        <w:ind w:left="3660" w:hanging="360"/>
      </w:pPr>
    </w:lvl>
    <w:lvl w:ilvl="4" w:tplc="2FCE531E">
      <w:start w:val="1"/>
      <w:numFmt w:val="lowerLetter"/>
      <w:lvlText w:val="%5."/>
      <w:lvlJc w:val="left"/>
      <w:pPr>
        <w:ind w:left="4380" w:hanging="360"/>
      </w:pPr>
    </w:lvl>
    <w:lvl w:ilvl="5" w:tplc="0A2229E8">
      <w:start w:val="1"/>
      <w:numFmt w:val="lowerRoman"/>
      <w:lvlText w:val="%6."/>
      <w:lvlJc w:val="right"/>
      <w:pPr>
        <w:ind w:left="5100" w:hanging="180"/>
      </w:pPr>
    </w:lvl>
    <w:lvl w:ilvl="6" w:tplc="148CBDA0">
      <w:start w:val="1"/>
      <w:numFmt w:val="decimal"/>
      <w:lvlText w:val="%7."/>
      <w:lvlJc w:val="left"/>
      <w:pPr>
        <w:ind w:left="5820" w:hanging="360"/>
      </w:pPr>
    </w:lvl>
    <w:lvl w:ilvl="7" w:tplc="5C08F698">
      <w:start w:val="1"/>
      <w:numFmt w:val="lowerLetter"/>
      <w:lvlText w:val="%8."/>
      <w:lvlJc w:val="left"/>
      <w:pPr>
        <w:ind w:left="6540" w:hanging="360"/>
      </w:pPr>
    </w:lvl>
    <w:lvl w:ilvl="8" w:tplc="C6287B48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63CF4D57"/>
    <w:multiLevelType w:val="hybridMultilevel"/>
    <w:tmpl w:val="9B300AD8"/>
    <w:lvl w:ilvl="0" w:tplc="5750140A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000000"/>
      </w:rPr>
    </w:lvl>
    <w:lvl w:ilvl="1" w:tplc="0E6A6F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B69E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5ECB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9ACD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1253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20A67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70D5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20246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B07009D"/>
    <w:multiLevelType w:val="hybridMultilevel"/>
    <w:tmpl w:val="705ABFD8"/>
    <w:lvl w:ilvl="0" w:tplc="4586A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5A30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A7E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0ED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A4F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EA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FA7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6C1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8A19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612199"/>
    <w:multiLevelType w:val="hybridMultilevel"/>
    <w:tmpl w:val="63366C62"/>
    <w:lvl w:ilvl="0" w:tplc="69EA9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845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147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F2F1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052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8A7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AAC4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22B5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22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1"/>
  </w:num>
  <w:num w:numId="12">
    <w:abstractNumId w:val="15"/>
  </w:num>
  <w:num w:numId="13">
    <w:abstractNumId w:val="0"/>
  </w:num>
  <w:num w:numId="14">
    <w:abstractNumId w:val="3"/>
  </w:num>
  <w:num w:numId="15">
    <w:abstractNumId w:val="12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30FE"/>
    <w:rsid w:val="00507EC8"/>
    <w:rsid w:val="005430FE"/>
    <w:rsid w:val="00D407F9"/>
    <w:rsid w:val="00E13592"/>
    <w:rsid w:val="00FD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4B50C-49CA-44D2-B2C7-1D15A6E9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</w:rPr>
  </w:style>
  <w:style w:type="paragraph" w:styleId="10">
    <w:name w:val="heading 1"/>
    <w:basedOn w:val="a0"/>
    <w:next w:val="a0"/>
    <w:link w:val="11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heading 2"/>
    <w:basedOn w:val="a0"/>
    <w:next w:val="a0"/>
    <w:link w:val="21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pPr>
      <w:keepNext/>
      <w:ind w:firstLine="485"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pPr>
      <w:spacing w:before="240" w:after="60"/>
      <w:outlineLvl w:val="6"/>
    </w:pPr>
    <w:rPr>
      <w:lang w:val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11">
    <w:name w:val="Заголовок 1 Знак"/>
    <w:link w:val="10"/>
    <w:rPr>
      <w:rFonts w:ascii="Cambria" w:hAnsi="Cambria"/>
      <w:b/>
      <w:bCs/>
      <w:sz w:val="32"/>
      <w:szCs w:val="32"/>
      <w:lang w:val="ru-RU" w:eastAsia="ru-RU" w:bidi="ar-SA"/>
    </w:rPr>
  </w:style>
  <w:style w:type="character" w:customStyle="1" w:styleId="21">
    <w:name w:val="Заголовок 2 Знак"/>
    <w:link w:val="20"/>
    <w:rPr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Pr>
      <w:b/>
      <w:bCs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rPr>
      <w:sz w:val="24"/>
      <w:szCs w:val="24"/>
      <w:lang w:val="en-US" w:eastAsia="ru-RU" w:bidi="ar-SA"/>
    </w:rPr>
  </w:style>
  <w:style w:type="paragraph" w:styleId="afb">
    <w:name w:val="Normal (Web)"/>
    <w:basedOn w:val="a0"/>
    <w:pPr>
      <w:spacing w:before="100" w:beforeAutospacing="1" w:after="100" w:afterAutospacing="1"/>
    </w:pPr>
  </w:style>
  <w:style w:type="character" w:customStyle="1" w:styleId="ad">
    <w:name w:val="Верхний колонтитул Знак"/>
    <w:link w:val="ac"/>
    <w:rPr>
      <w:sz w:val="24"/>
      <w:szCs w:val="24"/>
      <w:lang w:val="ru-RU" w:eastAsia="ru-RU" w:bidi="ar-SA"/>
    </w:rPr>
  </w:style>
  <w:style w:type="character" w:customStyle="1" w:styleId="af">
    <w:name w:val="Нижний колонтитул Знак"/>
    <w:link w:val="ae"/>
    <w:rPr>
      <w:sz w:val="24"/>
      <w:szCs w:val="24"/>
      <w:lang w:val="ru-RU" w:eastAsia="ru-RU" w:bidi="ar-SA"/>
    </w:rPr>
  </w:style>
  <w:style w:type="paragraph" w:styleId="a">
    <w:name w:val="List"/>
    <w:basedOn w:val="a0"/>
    <w:pPr>
      <w:numPr>
        <w:numId w:val="1"/>
      </w:numPr>
      <w:spacing w:before="40" w:after="40"/>
      <w:jc w:val="both"/>
    </w:pPr>
  </w:style>
  <w:style w:type="character" w:customStyle="1" w:styleId="afc">
    <w:name w:val="Основной текст Знак"/>
    <w:link w:val="afd"/>
    <w:rPr>
      <w:sz w:val="28"/>
      <w:szCs w:val="28"/>
      <w:lang w:val="ru-RU" w:eastAsia="ru-RU" w:bidi="ar-SA"/>
    </w:rPr>
  </w:style>
  <w:style w:type="paragraph" w:styleId="afd">
    <w:name w:val="Body Text"/>
    <w:basedOn w:val="a0"/>
    <w:link w:val="afc"/>
    <w:pPr>
      <w:spacing w:after="120"/>
      <w:ind w:firstLine="720"/>
      <w:jc w:val="both"/>
    </w:pPr>
    <w:rPr>
      <w:sz w:val="28"/>
      <w:szCs w:val="28"/>
    </w:rPr>
  </w:style>
  <w:style w:type="character" w:customStyle="1" w:styleId="afe">
    <w:name w:val="Основной текст с отступом Знак"/>
    <w:link w:val="aff"/>
    <w:rPr>
      <w:sz w:val="28"/>
      <w:szCs w:val="28"/>
      <w:lang w:val="ru-RU" w:eastAsia="ru-RU" w:bidi="ar-SA"/>
    </w:rPr>
  </w:style>
  <w:style w:type="paragraph" w:styleId="aff">
    <w:name w:val="Body Text Indent"/>
    <w:basedOn w:val="a0"/>
    <w:link w:val="afe"/>
    <w:pPr>
      <w:ind w:firstLine="720"/>
      <w:jc w:val="both"/>
    </w:pPr>
    <w:rPr>
      <w:sz w:val="28"/>
      <w:szCs w:val="28"/>
    </w:rPr>
  </w:style>
  <w:style w:type="character" w:customStyle="1" w:styleId="26">
    <w:name w:val="Основной текст 2 Знак"/>
    <w:link w:val="27"/>
    <w:rPr>
      <w:lang w:val="ru-RU" w:eastAsia="ru-RU" w:bidi="ar-SA"/>
    </w:rPr>
  </w:style>
  <w:style w:type="paragraph" w:styleId="27">
    <w:name w:val="Body Text 2"/>
    <w:basedOn w:val="a0"/>
    <w:link w:val="26"/>
    <w:pPr>
      <w:jc w:val="both"/>
    </w:pPr>
    <w:rPr>
      <w:sz w:val="20"/>
      <w:szCs w:val="20"/>
    </w:rPr>
  </w:style>
  <w:style w:type="character" w:customStyle="1" w:styleId="33">
    <w:name w:val="Основной текст 3 Знак"/>
    <w:link w:val="34"/>
    <w:rPr>
      <w:sz w:val="28"/>
      <w:szCs w:val="28"/>
      <w:lang w:val="ru-RU" w:eastAsia="ru-RU" w:bidi="ar-SA"/>
    </w:rPr>
  </w:style>
  <w:style w:type="paragraph" w:styleId="34">
    <w:name w:val="Body Text 3"/>
    <w:basedOn w:val="a0"/>
    <w:link w:val="33"/>
    <w:pPr>
      <w:ind w:right="1558"/>
      <w:jc w:val="center"/>
    </w:pPr>
    <w:rPr>
      <w:sz w:val="28"/>
      <w:szCs w:val="28"/>
    </w:rPr>
  </w:style>
  <w:style w:type="character" w:customStyle="1" w:styleId="28">
    <w:name w:val="Основной текст с отступом 2 Знак"/>
    <w:link w:val="29"/>
    <w:rPr>
      <w:sz w:val="28"/>
      <w:szCs w:val="28"/>
      <w:lang w:val="ru-RU" w:eastAsia="ru-RU" w:bidi="ar-SA"/>
    </w:rPr>
  </w:style>
  <w:style w:type="paragraph" w:styleId="29">
    <w:name w:val="Body Text Indent 2"/>
    <w:basedOn w:val="a0"/>
    <w:link w:val="28"/>
    <w:pPr>
      <w:ind w:left="-284" w:firstLine="1004"/>
      <w:jc w:val="both"/>
    </w:pPr>
    <w:rPr>
      <w:sz w:val="28"/>
      <w:szCs w:val="28"/>
    </w:rPr>
  </w:style>
  <w:style w:type="character" w:customStyle="1" w:styleId="35">
    <w:name w:val="Основной текст с отступом 3 Знак"/>
    <w:link w:val="36"/>
    <w:rPr>
      <w:lang w:val="ru-RU" w:eastAsia="ru-RU" w:bidi="ar-SA"/>
    </w:rPr>
  </w:style>
  <w:style w:type="paragraph" w:styleId="36">
    <w:name w:val="Body Text Indent 3"/>
    <w:basedOn w:val="a0"/>
    <w:link w:val="35"/>
    <w:pPr>
      <w:tabs>
        <w:tab w:val="left" w:pos="3261"/>
      </w:tabs>
      <w:ind w:firstLine="720"/>
      <w:jc w:val="both"/>
    </w:pPr>
    <w:rPr>
      <w:sz w:val="20"/>
      <w:szCs w:val="20"/>
    </w:rPr>
  </w:style>
  <w:style w:type="paragraph" w:styleId="aff0">
    <w:name w:val="Block Text"/>
    <w:basedOn w:val="a0"/>
    <w:pPr>
      <w:ind w:left="5103" w:right="423" w:hanging="4383"/>
      <w:outlineLvl w:val="0"/>
    </w:pPr>
    <w:rPr>
      <w:sz w:val="28"/>
      <w:szCs w:val="28"/>
    </w:rPr>
  </w:style>
  <w:style w:type="character" w:customStyle="1" w:styleId="aff1">
    <w:name w:val="Текст Знак"/>
    <w:link w:val="aff2"/>
    <w:rPr>
      <w:rFonts w:ascii="Courier New" w:hAnsi="Courier New"/>
      <w:lang w:val="ru-RU" w:eastAsia="ru-RU" w:bidi="ar-SA"/>
    </w:rPr>
  </w:style>
  <w:style w:type="paragraph" w:styleId="aff2">
    <w:name w:val="Plain Text"/>
    <w:basedOn w:val="a0"/>
    <w:link w:val="aff1"/>
    <w:rPr>
      <w:rFonts w:ascii="Courier New" w:hAnsi="Courier New"/>
      <w:sz w:val="20"/>
      <w:szCs w:val="20"/>
    </w:rPr>
  </w:style>
  <w:style w:type="character" w:customStyle="1" w:styleId="aff3">
    <w:name w:val="Текст выноски Знак"/>
    <w:link w:val="aff4"/>
    <w:rPr>
      <w:rFonts w:ascii="Tahoma" w:hAnsi="Tahoma"/>
      <w:sz w:val="16"/>
      <w:szCs w:val="16"/>
      <w:lang w:val="ru-RU" w:eastAsia="ru-RU" w:bidi="ar-SA"/>
    </w:rPr>
  </w:style>
  <w:style w:type="paragraph" w:styleId="aff4">
    <w:name w:val="Balloon Text"/>
    <w:basedOn w:val="a0"/>
    <w:link w:val="aff3"/>
    <w:pPr>
      <w:ind w:firstLine="720"/>
      <w:jc w:val="both"/>
    </w:pPr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14">
    <w:name w:val="Стиль1"/>
    <w:basedOn w:val="a0"/>
    <w:pPr>
      <w:spacing w:after="240"/>
      <w:ind w:firstLine="720"/>
      <w:jc w:val="both"/>
    </w:pPr>
    <w:rPr>
      <w:rFonts w:ascii="Arial" w:hAnsi="Arial"/>
      <w:b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</w:rPr>
  </w:style>
  <w:style w:type="paragraph" w:customStyle="1" w:styleId="ConsPlusDocList">
    <w:name w:val="ConsPlusDocList"/>
    <w:pPr>
      <w:widowControl w:val="0"/>
    </w:pPr>
    <w:rPr>
      <w:rFonts w:ascii="Courier New" w:hAnsi="Courier New"/>
    </w:rPr>
  </w:style>
  <w:style w:type="paragraph" w:customStyle="1" w:styleId="2a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3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a"/>
    <w:pPr>
      <w:numPr>
        <w:ilvl w:val="2"/>
        <w:numId w:val="3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bCs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aff5">
    <w:name w:val="Обычный текст"/>
    <w:basedOn w:val="a0"/>
    <w:pPr>
      <w:ind w:firstLine="567"/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1"/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aff6">
    <w:name w:val="Основной шрифт"/>
  </w:style>
  <w:style w:type="paragraph" w:styleId="aff7">
    <w:name w:val="Document Map"/>
    <w:basedOn w:val="a0"/>
    <w:link w:val="aff8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customStyle="1" w:styleId="aff8">
    <w:name w:val="Схема документа Знак"/>
    <w:link w:val="aff7"/>
    <w:rPr>
      <w:rFonts w:ascii="Tahoma" w:hAnsi="Tahoma"/>
      <w:shd w:val="clear" w:color="auto" w:fill="000080"/>
    </w:rPr>
  </w:style>
  <w:style w:type="character" w:styleId="aff9">
    <w:name w:val="Strong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4</cp:revision>
  <dcterms:created xsi:type="dcterms:W3CDTF">2023-12-04T12:21:00Z</dcterms:created>
  <dcterms:modified xsi:type="dcterms:W3CDTF">2023-12-05T07:09:00Z</dcterms:modified>
</cp:coreProperties>
</file>