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ECD" w:rsidRPr="00707475" w:rsidRDefault="003A3A4A" w:rsidP="00707475">
      <w:pPr>
        <w:jc w:val="center"/>
        <w:rPr>
          <w:rFonts w:ascii="Arial" w:hAnsi="Arial" w:cs="Arial"/>
          <w:sz w:val="32"/>
          <w:szCs w:val="32"/>
        </w:rPr>
      </w:pPr>
      <w:r w:rsidRPr="00707475">
        <w:rPr>
          <w:rFonts w:ascii="Arial" w:hAnsi="Arial" w:cs="Arial"/>
          <w:b/>
          <w:sz w:val="32"/>
          <w:szCs w:val="32"/>
        </w:rPr>
        <w:t>АДМИНИСТРАЦИЯ</w:t>
      </w:r>
    </w:p>
    <w:p w:rsidR="00A24ECD" w:rsidRPr="00707475" w:rsidRDefault="003A3A4A" w:rsidP="00707475">
      <w:pPr>
        <w:jc w:val="center"/>
        <w:rPr>
          <w:rFonts w:ascii="Arial" w:hAnsi="Arial" w:cs="Arial"/>
          <w:sz w:val="32"/>
          <w:szCs w:val="32"/>
        </w:rPr>
      </w:pPr>
      <w:r w:rsidRPr="00707475">
        <w:rPr>
          <w:rFonts w:ascii="Arial" w:hAnsi="Arial" w:cs="Arial"/>
          <w:b/>
          <w:sz w:val="32"/>
          <w:szCs w:val="32"/>
        </w:rPr>
        <w:t>СТАРОРОГОВСКОГО СЕЛЬСОВЕТА</w:t>
      </w:r>
    </w:p>
    <w:p w:rsidR="00A24ECD" w:rsidRPr="00707475" w:rsidRDefault="003A3A4A" w:rsidP="00707475">
      <w:pPr>
        <w:jc w:val="center"/>
        <w:rPr>
          <w:rFonts w:ascii="Arial" w:hAnsi="Arial" w:cs="Arial"/>
          <w:sz w:val="32"/>
          <w:szCs w:val="32"/>
        </w:rPr>
      </w:pPr>
      <w:r w:rsidRPr="00707475">
        <w:rPr>
          <w:rFonts w:ascii="Arial" w:hAnsi="Arial" w:cs="Arial"/>
          <w:b/>
          <w:sz w:val="32"/>
          <w:szCs w:val="32"/>
        </w:rPr>
        <w:t>ГОРШЕЧЕНСКОГО РАЙОНА</w:t>
      </w:r>
      <w:r w:rsidR="00707475">
        <w:rPr>
          <w:rFonts w:ascii="Arial" w:hAnsi="Arial" w:cs="Arial"/>
          <w:sz w:val="32"/>
          <w:szCs w:val="32"/>
        </w:rPr>
        <w:t xml:space="preserve"> </w:t>
      </w:r>
      <w:r w:rsidRPr="00707475">
        <w:rPr>
          <w:rFonts w:ascii="Arial" w:hAnsi="Arial" w:cs="Arial"/>
          <w:b/>
          <w:sz w:val="32"/>
          <w:szCs w:val="32"/>
        </w:rPr>
        <w:t>КУРСКОЙ ОБЛАСТИ</w:t>
      </w:r>
    </w:p>
    <w:p w:rsidR="00A24ECD" w:rsidRPr="00707475" w:rsidRDefault="00A24ECD" w:rsidP="00707475">
      <w:pPr>
        <w:jc w:val="center"/>
        <w:rPr>
          <w:rFonts w:ascii="Arial" w:hAnsi="Arial" w:cs="Arial"/>
          <w:sz w:val="32"/>
          <w:szCs w:val="32"/>
        </w:rPr>
      </w:pPr>
    </w:p>
    <w:p w:rsidR="00A24ECD" w:rsidRPr="00707475" w:rsidRDefault="003A3A4A" w:rsidP="00707475">
      <w:pPr>
        <w:jc w:val="center"/>
        <w:rPr>
          <w:rFonts w:ascii="Arial" w:hAnsi="Arial" w:cs="Arial"/>
          <w:sz w:val="32"/>
          <w:szCs w:val="32"/>
        </w:rPr>
      </w:pPr>
      <w:r w:rsidRPr="00707475">
        <w:rPr>
          <w:rFonts w:ascii="Arial" w:hAnsi="Arial" w:cs="Arial"/>
          <w:b/>
          <w:sz w:val="32"/>
          <w:szCs w:val="32"/>
        </w:rPr>
        <w:t>ПОСТАНОВЛЕНИЕ</w:t>
      </w:r>
    </w:p>
    <w:p w:rsidR="00A24ECD" w:rsidRPr="00707475" w:rsidRDefault="00A24ECD" w:rsidP="00707475">
      <w:pPr>
        <w:jc w:val="center"/>
        <w:rPr>
          <w:rFonts w:ascii="Arial" w:hAnsi="Arial" w:cs="Arial"/>
          <w:sz w:val="32"/>
          <w:szCs w:val="32"/>
        </w:rPr>
      </w:pPr>
    </w:p>
    <w:p w:rsidR="00A24ECD" w:rsidRPr="00707475" w:rsidRDefault="00707475" w:rsidP="00707475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от 1 ноября 2023 года № 61</w:t>
      </w:r>
    </w:p>
    <w:p w:rsidR="00A24ECD" w:rsidRPr="00707475" w:rsidRDefault="00A24ECD" w:rsidP="00707475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A24ECD" w:rsidRPr="00707475" w:rsidRDefault="003A3A4A" w:rsidP="007074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7475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</w:t>
      </w:r>
    </w:p>
    <w:p w:rsidR="00A24ECD" w:rsidRPr="00707475" w:rsidRDefault="003A3A4A" w:rsidP="007074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7475">
        <w:rPr>
          <w:rFonts w:ascii="Arial" w:hAnsi="Arial" w:cs="Arial"/>
          <w:b/>
          <w:bCs/>
          <w:sz w:val="32"/>
          <w:szCs w:val="32"/>
        </w:rPr>
        <w:t>«Социальная поддержка граждан</w:t>
      </w:r>
    </w:p>
    <w:p w:rsidR="00A24ECD" w:rsidRPr="00707475" w:rsidRDefault="003A3A4A" w:rsidP="00707475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707475">
        <w:rPr>
          <w:rFonts w:ascii="Arial" w:hAnsi="Arial" w:cs="Arial"/>
          <w:b/>
          <w:bCs/>
          <w:sz w:val="32"/>
          <w:szCs w:val="32"/>
        </w:rPr>
        <w:t>Старороговского</w:t>
      </w:r>
      <w:proofErr w:type="spellEnd"/>
      <w:r w:rsidRPr="00707475">
        <w:rPr>
          <w:rFonts w:ascii="Arial" w:hAnsi="Arial" w:cs="Arial"/>
          <w:b/>
          <w:bCs/>
          <w:sz w:val="32"/>
          <w:szCs w:val="32"/>
        </w:rPr>
        <w:t xml:space="preserve"> сельсовета </w:t>
      </w:r>
      <w:proofErr w:type="spellStart"/>
      <w:r w:rsidRPr="00707475">
        <w:rPr>
          <w:rFonts w:ascii="Arial" w:hAnsi="Arial" w:cs="Arial"/>
          <w:b/>
          <w:bCs/>
          <w:sz w:val="32"/>
          <w:szCs w:val="32"/>
        </w:rPr>
        <w:t>Горшеченского</w:t>
      </w:r>
      <w:proofErr w:type="spellEnd"/>
      <w:r w:rsidRPr="00707475">
        <w:rPr>
          <w:rFonts w:ascii="Arial" w:hAnsi="Arial" w:cs="Arial"/>
          <w:b/>
          <w:bCs/>
          <w:sz w:val="32"/>
          <w:szCs w:val="32"/>
        </w:rPr>
        <w:t xml:space="preserve"> района</w:t>
      </w:r>
    </w:p>
    <w:p w:rsidR="00A24ECD" w:rsidRDefault="003A3A4A" w:rsidP="007074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7475">
        <w:rPr>
          <w:rFonts w:ascii="Arial" w:hAnsi="Arial" w:cs="Arial"/>
          <w:b/>
          <w:bCs/>
          <w:sz w:val="32"/>
          <w:szCs w:val="32"/>
        </w:rPr>
        <w:t>Курской области»</w:t>
      </w:r>
      <w:r w:rsidR="003C28D2">
        <w:rPr>
          <w:rFonts w:ascii="Arial" w:hAnsi="Arial" w:cs="Arial"/>
          <w:b/>
          <w:bCs/>
          <w:sz w:val="32"/>
          <w:szCs w:val="32"/>
        </w:rPr>
        <w:t xml:space="preserve">, утвержденную постановлением администрации </w:t>
      </w:r>
      <w:proofErr w:type="spellStart"/>
      <w:r w:rsidR="003C28D2">
        <w:rPr>
          <w:rFonts w:ascii="Arial" w:hAnsi="Arial" w:cs="Arial"/>
          <w:b/>
          <w:bCs/>
          <w:sz w:val="32"/>
          <w:szCs w:val="32"/>
        </w:rPr>
        <w:t>Старороговского</w:t>
      </w:r>
      <w:proofErr w:type="spellEnd"/>
      <w:r w:rsidR="003C28D2">
        <w:rPr>
          <w:rFonts w:ascii="Arial" w:hAnsi="Arial" w:cs="Arial"/>
          <w:b/>
          <w:bCs/>
          <w:sz w:val="32"/>
          <w:szCs w:val="32"/>
        </w:rPr>
        <w:t xml:space="preserve"> сельсовета </w:t>
      </w:r>
      <w:proofErr w:type="spellStart"/>
      <w:r w:rsidR="003C28D2">
        <w:rPr>
          <w:rFonts w:ascii="Arial" w:hAnsi="Arial" w:cs="Arial"/>
          <w:b/>
          <w:bCs/>
          <w:sz w:val="32"/>
          <w:szCs w:val="32"/>
        </w:rPr>
        <w:t>Горшеченского</w:t>
      </w:r>
      <w:proofErr w:type="spellEnd"/>
      <w:r w:rsidR="003C28D2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="003C28D2">
        <w:rPr>
          <w:rFonts w:ascii="Arial" w:hAnsi="Arial" w:cs="Arial"/>
          <w:b/>
          <w:bCs/>
          <w:sz w:val="32"/>
          <w:szCs w:val="32"/>
        </w:rPr>
        <w:t>района  от</w:t>
      </w:r>
      <w:proofErr w:type="gramEnd"/>
      <w:r w:rsidR="003C28D2">
        <w:rPr>
          <w:rFonts w:ascii="Arial" w:hAnsi="Arial" w:cs="Arial"/>
          <w:b/>
          <w:bCs/>
          <w:sz w:val="32"/>
          <w:szCs w:val="32"/>
        </w:rPr>
        <w:t xml:space="preserve"> 29.11.2022 года №38</w:t>
      </w:r>
    </w:p>
    <w:p w:rsidR="003C28D2" w:rsidRDefault="003C28D2" w:rsidP="00707475">
      <w:pPr>
        <w:jc w:val="center"/>
        <w:rPr>
          <w:rFonts w:ascii="Arial" w:hAnsi="Arial" w:cs="Arial"/>
          <w:b/>
          <w:bCs/>
          <w:sz w:val="32"/>
          <w:szCs w:val="32"/>
        </w:rPr>
      </w:pPr>
    </w:p>
    <w:bookmarkEnd w:id="0"/>
    <w:p w:rsidR="003C28D2" w:rsidRPr="00707475" w:rsidRDefault="003C28D2" w:rsidP="0070747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3C28D2" w:rsidRPr="003C28D2" w:rsidRDefault="003C28D2" w:rsidP="003C28D2">
      <w:pPr>
        <w:ind w:firstLine="284"/>
        <w:jc w:val="both"/>
        <w:rPr>
          <w:rFonts w:ascii="Arial" w:hAnsi="Arial"/>
          <w:sz w:val="24"/>
          <w:szCs w:val="24"/>
        </w:rPr>
      </w:pPr>
      <w:r w:rsidRPr="003C28D2">
        <w:rPr>
          <w:rFonts w:ascii="Arial" w:hAnsi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Постановлением Администрации </w:t>
      </w:r>
      <w:proofErr w:type="spellStart"/>
      <w:r w:rsidRPr="003C28D2">
        <w:rPr>
          <w:rFonts w:ascii="Arial" w:hAnsi="Arial"/>
          <w:sz w:val="24"/>
          <w:szCs w:val="24"/>
        </w:rPr>
        <w:t>Старороговского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сельсовета </w:t>
      </w:r>
      <w:proofErr w:type="spellStart"/>
      <w:r w:rsidRPr="003C28D2">
        <w:rPr>
          <w:rFonts w:ascii="Arial" w:hAnsi="Arial"/>
          <w:sz w:val="24"/>
          <w:szCs w:val="24"/>
        </w:rPr>
        <w:t>Горшеченского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района Курской области от  01.11.2013 г.  № 87 «Об утверждении порядка принятия решений о разработке муниципальных целевых программ </w:t>
      </w:r>
      <w:proofErr w:type="spellStart"/>
      <w:r w:rsidRPr="003C28D2">
        <w:rPr>
          <w:rFonts w:ascii="Arial" w:hAnsi="Arial"/>
          <w:sz w:val="24"/>
          <w:szCs w:val="24"/>
        </w:rPr>
        <w:t>Старороговского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сельсовета   </w:t>
      </w:r>
      <w:proofErr w:type="spellStart"/>
      <w:r w:rsidRPr="003C28D2">
        <w:rPr>
          <w:rFonts w:ascii="Arial" w:hAnsi="Arial"/>
          <w:sz w:val="24"/>
          <w:szCs w:val="24"/>
        </w:rPr>
        <w:t>Горшеченского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района Курской области, их формирования, реализации и проведения оценки эффективности» Уставом МО «</w:t>
      </w:r>
      <w:proofErr w:type="spellStart"/>
      <w:proofErr w:type="gramStart"/>
      <w:r w:rsidRPr="003C28D2">
        <w:rPr>
          <w:rFonts w:ascii="Arial" w:hAnsi="Arial"/>
          <w:sz w:val="24"/>
          <w:szCs w:val="24"/>
        </w:rPr>
        <w:t>Старороговский</w:t>
      </w:r>
      <w:proofErr w:type="spellEnd"/>
      <w:r w:rsidRPr="003C28D2">
        <w:rPr>
          <w:rFonts w:ascii="Arial" w:hAnsi="Arial"/>
          <w:sz w:val="24"/>
          <w:szCs w:val="24"/>
        </w:rPr>
        <w:t xml:space="preserve">  сельсовет</w:t>
      </w:r>
      <w:proofErr w:type="gramEnd"/>
      <w:r w:rsidRPr="003C28D2">
        <w:rPr>
          <w:rFonts w:ascii="Arial" w:hAnsi="Arial"/>
          <w:sz w:val="24"/>
          <w:szCs w:val="24"/>
        </w:rPr>
        <w:t xml:space="preserve">» </w:t>
      </w:r>
      <w:proofErr w:type="spellStart"/>
      <w:r w:rsidRPr="003C28D2">
        <w:rPr>
          <w:rFonts w:ascii="Arial" w:hAnsi="Arial"/>
          <w:sz w:val="24"/>
          <w:szCs w:val="24"/>
        </w:rPr>
        <w:t>Горшеченского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района  Курской области, Администрация </w:t>
      </w:r>
      <w:proofErr w:type="spellStart"/>
      <w:r w:rsidRPr="003C28D2">
        <w:rPr>
          <w:rFonts w:ascii="Arial" w:hAnsi="Arial"/>
          <w:sz w:val="24"/>
          <w:szCs w:val="24"/>
        </w:rPr>
        <w:t>Старороговского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сельсовета </w:t>
      </w:r>
      <w:proofErr w:type="spellStart"/>
      <w:r w:rsidRPr="003C28D2">
        <w:rPr>
          <w:rFonts w:ascii="Arial" w:hAnsi="Arial"/>
          <w:sz w:val="24"/>
          <w:szCs w:val="24"/>
        </w:rPr>
        <w:t>Горшеченского</w:t>
      </w:r>
      <w:proofErr w:type="spellEnd"/>
      <w:r w:rsidRPr="003C28D2">
        <w:rPr>
          <w:rFonts w:ascii="Arial" w:hAnsi="Arial"/>
          <w:sz w:val="24"/>
          <w:szCs w:val="24"/>
        </w:rPr>
        <w:t xml:space="preserve"> района  Курской области</w:t>
      </w:r>
    </w:p>
    <w:p w:rsidR="003C28D2" w:rsidRPr="003C28D2" w:rsidRDefault="003C28D2" w:rsidP="003C28D2">
      <w:pPr>
        <w:jc w:val="both"/>
        <w:rPr>
          <w:rFonts w:ascii="Arial" w:hAnsi="Arial"/>
          <w:sz w:val="24"/>
          <w:szCs w:val="24"/>
        </w:rPr>
      </w:pPr>
    </w:p>
    <w:p w:rsidR="00A24ECD" w:rsidRPr="003C28D2" w:rsidRDefault="003C28D2" w:rsidP="003C28D2">
      <w:pPr>
        <w:jc w:val="both"/>
        <w:rPr>
          <w:color w:val="292D24"/>
          <w:sz w:val="24"/>
          <w:szCs w:val="24"/>
        </w:rPr>
      </w:pPr>
      <w:r w:rsidRPr="003C28D2">
        <w:rPr>
          <w:rFonts w:ascii="Arial" w:hAnsi="Arial"/>
          <w:sz w:val="24"/>
          <w:szCs w:val="24"/>
        </w:rPr>
        <w:t>ПОСТАНОВЛЯЕТ:</w:t>
      </w:r>
    </w:p>
    <w:p w:rsidR="00A24ECD" w:rsidRDefault="003A3A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A24ECD" w:rsidRDefault="003A3A4A">
      <w:pPr>
        <w:numPr>
          <w:ilvl w:val="0"/>
          <w:numId w:val="8"/>
        </w:numPr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>
        <w:rPr>
          <w:bCs/>
          <w:sz w:val="28"/>
          <w:szCs w:val="28"/>
        </w:rPr>
        <w:t xml:space="preserve">«Социальная поддержка граждан </w:t>
      </w:r>
      <w:proofErr w:type="spellStart"/>
      <w:r>
        <w:rPr>
          <w:bCs/>
          <w:sz w:val="28"/>
          <w:szCs w:val="28"/>
        </w:rPr>
        <w:t>Старороговского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Горшеченского</w:t>
      </w:r>
      <w:proofErr w:type="spellEnd"/>
      <w:r>
        <w:rPr>
          <w:bCs/>
          <w:sz w:val="28"/>
          <w:szCs w:val="28"/>
        </w:rPr>
        <w:t xml:space="preserve"> района Курской области» на 2023-2025 годы </w:t>
      </w:r>
      <w:r>
        <w:rPr>
          <w:sz w:val="28"/>
          <w:szCs w:val="28"/>
        </w:rPr>
        <w:t xml:space="preserve">утвержденную постановлением Администрации </w:t>
      </w:r>
      <w:proofErr w:type="spellStart"/>
      <w:r>
        <w:rPr>
          <w:sz w:val="28"/>
          <w:szCs w:val="28"/>
        </w:rPr>
        <w:t>Старооговского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 от </w:t>
      </w:r>
      <w:r w:rsidR="003C28D2" w:rsidRPr="003C28D2">
        <w:rPr>
          <w:sz w:val="28"/>
          <w:szCs w:val="28"/>
        </w:rPr>
        <w:t>29.11.2022 года</w:t>
      </w:r>
      <w:r w:rsidR="00BB3634">
        <w:rPr>
          <w:sz w:val="28"/>
          <w:szCs w:val="28"/>
        </w:rPr>
        <w:t xml:space="preserve"> №38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707475" w:rsidRDefault="00707475" w:rsidP="00707475">
      <w:pPr>
        <w:rPr>
          <w:rFonts w:eastAsia="Calibri"/>
          <w:b/>
          <w:sz w:val="28"/>
          <w:szCs w:val="28"/>
          <w:lang w:eastAsia="en-US"/>
        </w:rPr>
      </w:pPr>
    </w:p>
    <w:p w:rsidR="00707475" w:rsidRDefault="00707475" w:rsidP="00707475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Глава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</w:t>
      </w:r>
    </w:p>
    <w:p w:rsidR="00A24ECD" w:rsidRPr="00707475" w:rsidRDefault="00707475" w:rsidP="00707475">
      <w:pPr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</w:t>
      </w:r>
      <w:r w:rsidR="003A3A4A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А.А.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3A3A4A">
        <w:rPr>
          <w:rFonts w:eastAsia="Calibri"/>
          <w:b/>
          <w:sz w:val="28"/>
          <w:szCs w:val="28"/>
          <w:lang w:eastAsia="en-US"/>
        </w:rPr>
        <w:t>Зиновьев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A24ECD" w:rsidRDefault="003A3A4A">
      <w:pPr>
        <w:jc w:val="center"/>
      </w:pPr>
      <w:r>
        <w:rPr>
          <w:b/>
          <w:sz w:val="28"/>
          <w:szCs w:val="28"/>
        </w:rPr>
        <w:lastRenderedPageBreak/>
        <w:t>ИЗМЕНЕНИЯ,</w:t>
      </w:r>
    </w:p>
    <w:p w:rsidR="00A24ECD" w:rsidRDefault="003A3A4A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которые вносятся в муниципальную программу </w:t>
      </w:r>
    </w:p>
    <w:p w:rsidR="00A24ECD" w:rsidRDefault="003A3A4A">
      <w:pPr>
        <w:jc w:val="center"/>
      </w:pPr>
      <w:r>
        <w:rPr>
          <w:b/>
          <w:bCs/>
          <w:sz w:val="28"/>
          <w:szCs w:val="24"/>
        </w:rPr>
        <w:t xml:space="preserve">«Социальная поддержка граждан </w:t>
      </w:r>
    </w:p>
    <w:p w:rsidR="00A24ECD" w:rsidRDefault="003A3A4A">
      <w:pPr>
        <w:jc w:val="center"/>
      </w:pPr>
      <w:proofErr w:type="spellStart"/>
      <w:r>
        <w:rPr>
          <w:b/>
          <w:bCs/>
          <w:sz w:val="28"/>
          <w:szCs w:val="24"/>
        </w:rPr>
        <w:t>Старороговского</w:t>
      </w:r>
      <w:proofErr w:type="spellEnd"/>
      <w:r>
        <w:rPr>
          <w:b/>
          <w:bCs/>
          <w:sz w:val="28"/>
          <w:szCs w:val="24"/>
        </w:rPr>
        <w:t xml:space="preserve"> сельсовета </w:t>
      </w:r>
      <w:proofErr w:type="spellStart"/>
      <w:r>
        <w:rPr>
          <w:b/>
          <w:bCs/>
          <w:sz w:val="28"/>
          <w:szCs w:val="24"/>
        </w:rPr>
        <w:t>Горшеченского</w:t>
      </w:r>
      <w:proofErr w:type="spellEnd"/>
      <w:r>
        <w:rPr>
          <w:b/>
          <w:bCs/>
          <w:sz w:val="28"/>
          <w:szCs w:val="24"/>
        </w:rPr>
        <w:t xml:space="preserve"> района</w:t>
      </w: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4"/>
        </w:rPr>
        <w:t>Курской области»</w:t>
      </w:r>
    </w:p>
    <w:p w:rsidR="00A24ECD" w:rsidRDefault="00A24ECD">
      <w:pPr>
        <w:jc w:val="center"/>
        <w:rPr>
          <w:b/>
          <w:sz w:val="28"/>
          <w:szCs w:val="24"/>
        </w:rPr>
      </w:pPr>
    </w:p>
    <w:p w:rsidR="00A24ECD" w:rsidRDefault="003A3A4A">
      <w:pPr>
        <w:numPr>
          <w:ilvl w:val="0"/>
          <w:numId w:val="9"/>
        </w:numPr>
        <w:jc w:val="both"/>
      </w:pPr>
      <w:r>
        <w:rPr>
          <w:sz w:val="28"/>
          <w:szCs w:val="28"/>
        </w:rPr>
        <w:t>В паспорте муниципальной программы в пункте, касающемся объемов ресурсное обеспечение муниципальной программы:</w:t>
      </w:r>
    </w:p>
    <w:p w:rsidR="00A24ECD" w:rsidRDefault="003A3A4A">
      <w:pPr>
        <w:ind w:left="360"/>
        <w:jc w:val="both"/>
      </w:pPr>
      <w:r>
        <w:rPr>
          <w:sz w:val="28"/>
          <w:szCs w:val="28"/>
        </w:rPr>
        <w:t>а) цифры «</w:t>
      </w:r>
      <w:r>
        <w:rPr>
          <w:rFonts w:eastAsia="Calibri"/>
          <w:sz w:val="28"/>
          <w:szCs w:val="28"/>
          <w:lang w:eastAsia="en-US"/>
        </w:rPr>
        <w:t>288 375</w:t>
      </w:r>
      <w:r>
        <w:rPr>
          <w:sz w:val="28"/>
          <w:szCs w:val="28"/>
        </w:rPr>
        <w:t>» заменить цифрами «1 129 743».</w:t>
      </w:r>
    </w:p>
    <w:p w:rsidR="00A24ECD" w:rsidRDefault="003A3A4A">
      <w:pPr>
        <w:ind w:left="360"/>
        <w:jc w:val="both"/>
      </w:pPr>
      <w:r>
        <w:rPr>
          <w:sz w:val="28"/>
          <w:szCs w:val="28"/>
        </w:rPr>
        <w:t>б) в разбивке бюджетных ассигнований по годам по строке 2023 год цифры «96 125» заменить цифрами «394 125</w:t>
      </w:r>
      <w:proofErr w:type="gramStart"/>
      <w:r>
        <w:rPr>
          <w:sz w:val="28"/>
          <w:szCs w:val="28"/>
        </w:rPr>
        <w:t>»,по</w:t>
      </w:r>
      <w:proofErr w:type="gramEnd"/>
      <w:r>
        <w:rPr>
          <w:sz w:val="28"/>
          <w:szCs w:val="28"/>
        </w:rPr>
        <w:t xml:space="preserve"> строке 2024 год цифры «96 125» заменить цифрами «394 125», по строке 2025 год цифра «96 125» заменить цифрами «341 493».</w:t>
      </w:r>
    </w:p>
    <w:p w:rsidR="00A24ECD" w:rsidRDefault="003A3A4A">
      <w:pPr>
        <w:ind w:left="360"/>
        <w:jc w:val="both"/>
      </w:pPr>
      <w:r>
        <w:rPr>
          <w:sz w:val="28"/>
          <w:szCs w:val="28"/>
        </w:rPr>
        <w:t xml:space="preserve">в) в позиции «Ресурсное обеспечение Программы» п.3 Общий объем финансирования Программы на 2023-2025гг цифры «288 375» заменить цифрами «1 129 743». </w:t>
      </w:r>
    </w:p>
    <w:p w:rsidR="00A24ECD" w:rsidRDefault="003A3A4A">
      <w:pPr>
        <w:ind w:left="360"/>
        <w:jc w:val="both"/>
      </w:pPr>
      <w:r>
        <w:rPr>
          <w:sz w:val="28"/>
          <w:szCs w:val="28"/>
        </w:rPr>
        <w:t>Средства местного бюджета (предполагаемые) цифры «288 375» заменить цифрами «1 1 129 743».</w:t>
      </w:r>
    </w:p>
    <w:p w:rsidR="00A24ECD" w:rsidRDefault="003A3A4A">
      <w:pPr>
        <w:ind w:left="360"/>
        <w:jc w:val="both"/>
      </w:pPr>
      <w:r>
        <w:rPr>
          <w:sz w:val="28"/>
          <w:szCs w:val="28"/>
        </w:rPr>
        <w:t>В разбивке источников финансирования по годам по строке 2023 год цифры «96 125» заменить цифрами «394 125»,</w:t>
      </w:r>
      <w:r w:rsidR="00707475">
        <w:rPr>
          <w:sz w:val="28"/>
          <w:szCs w:val="28"/>
        </w:rPr>
        <w:t xml:space="preserve"> </w:t>
      </w:r>
      <w:r>
        <w:rPr>
          <w:sz w:val="28"/>
          <w:szCs w:val="28"/>
        </w:rPr>
        <w:t>по строке 2024 год цифры «96 125» заменить цифрами «394 125», по строке 2025 год цифра «96 125» заменить цифрами «341 493».</w:t>
      </w:r>
    </w:p>
    <w:p w:rsidR="00A24ECD" w:rsidRDefault="00A24ECD">
      <w:pPr>
        <w:jc w:val="both"/>
      </w:pPr>
    </w:p>
    <w:p w:rsidR="00A24ECD" w:rsidRDefault="003A3A4A">
      <w:pPr>
        <w:ind w:left="360"/>
        <w:jc w:val="both"/>
      </w:pPr>
      <w:r>
        <w:rPr>
          <w:sz w:val="28"/>
          <w:szCs w:val="28"/>
        </w:rPr>
        <w:t>2.Перечень мероприятий изложить в новой редакции.</w:t>
      </w:r>
    </w:p>
    <w:p w:rsidR="00A24ECD" w:rsidRDefault="003A3A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24ECD" w:rsidRDefault="00A24ECD">
      <w:pPr>
        <w:jc w:val="center"/>
        <w:rPr>
          <w:b/>
          <w:sz w:val="28"/>
          <w:szCs w:val="28"/>
        </w:rPr>
      </w:pPr>
    </w:p>
    <w:p w:rsidR="00A24ECD" w:rsidRDefault="003A3A4A">
      <w:pPr>
        <w:keepNext/>
        <w:widowControl w:val="0"/>
        <w:shd w:val="clear" w:color="auto" w:fill="FFFFFF"/>
        <w:ind w:firstLine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УТВЕРЖДЕНА: </w:t>
      </w:r>
    </w:p>
    <w:p w:rsidR="00A24ECD" w:rsidRDefault="003A3A4A">
      <w:pPr>
        <w:keepNext/>
        <w:widowControl w:val="0"/>
        <w:shd w:val="clear" w:color="auto" w:fill="FFFFFF"/>
        <w:ind w:firstLine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Постановлением    </w:t>
      </w:r>
    </w:p>
    <w:p w:rsidR="00A24ECD" w:rsidRDefault="003A3A4A">
      <w:pPr>
        <w:keepNext/>
        <w:widowControl w:val="0"/>
        <w:shd w:val="clear" w:color="auto" w:fill="FFFFFF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Администрации </w:t>
      </w:r>
    </w:p>
    <w:p w:rsidR="00A24ECD" w:rsidRDefault="003A3A4A">
      <w:pPr>
        <w:keepNext/>
        <w:widowControl w:val="0"/>
        <w:shd w:val="clear" w:color="auto" w:fill="FFFFFF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Старороговского</w:t>
      </w:r>
      <w:proofErr w:type="spellEnd"/>
      <w:r>
        <w:rPr>
          <w:bCs/>
          <w:sz w:val="24"/>
          <w:szCs w:val="24"/>
        </w:rPr>
        <w:t xml:space="preserve"> сельсовета  </w:t>
      </w:r>
    </w:p>
    <w:p w:rsidR="00A24ECD" w:rsidRDefault="003A3A4A">
      <w:pPr>
        <w:keepNext/>
        <w:widowControl w:val="0"/>
        <w:shd w:val="clear" w:color="auto" w:fill="FFFFFF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>
        <w:rPr>
          <w:bCs/>
          <w:sz w:val="24"/>
          <w:szCs w:val="24"/>
        </w:rPr>
        <w:t>Горшеченского</w:t>
      </w:r>
      <w:proofErr w:type="spellEnd"/>
      <w:r>
        <w:rPr>
          <w:bCs/>
          <w:sz w:val="24"/>
          <w:szCs w:val="24"/>
        </w:rPr>
        <w:t xml:space="preserve"> района </w:t>
      </w:r>
    </w:p>
    <w:p w:rsidR="00A24ECD" w:rsidRDefault="003A3A4A">
      <w:pPr>
        <w:keepNext/>
        <w:widowControl w:val="0"/>
        <w:shd w:val="clear" w:color="auto" w:fill="FFFFFF"/>
        <w:ind w:firstLine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от </w:t>
      </w:r>
      <w:r w:rsidR="00707475">
        <w:rPr>
          <w:bCs/>
          <w:sz w:val="24"/>
          <w:szCs w:val="24"/>
          <w:u w:val="single"/>
        </w:rPr>
        <w:t>01.11.2023 г</w:t>
      </w:r>
      <w:r w:rsidR="00707475">
        <w:rPr>
          <w:bCs/>
          <w:sz w:val="24"/>
          <w:szCs w:val="24"/>
        </w:rPr>
        <w:t xml:space="preserve"> № 61</w:t>
      </w:r>
    </w:p>
    <w:p w:rsidR="00A24ECD" w:rsidRDefault="00A24ECD">
      <w:pPr>
        <w:keepNext/>
        <w:widowControl w:val="0"/>
        <w:shd w:val="clear" w:color="auto" w:fill="FFFFFF"/>
        <w:jc w:val="center"/>
        <w:rPr>
          <w:b/>
          <w:bCs/>
          <w:sz w:val="28"/>
          <w:szCs w:val="24"/>
        </w:rPr>
      </w:pPr>
    </w:p>
    <w:p w:rsidR="00A24ECD" w:rsidRDefault="00A24ECD">
      <w:pPr>
        <w:keepNext/>
        <w:jc w:val="center"/>
        <w:rPr>
          <w:b/>
          <w:bCs/>
          <w:sz w:val="28"/>
          <w:szCs w:val="24"/>
        </w:rPr>
      </w:pPr>
    </w:p>
    <w:p w:rsidR="00A24ECD" w:rsidRDefault="00A24ECD">
      <w:pPr>
        <w:keepNext/>
        <w:jc w:val="center"/>
        <w:rPr>
          <w:b/>
          <w:bCs/>
          <w:sz w:val="28"/>
          <w:szCs w:val="24"/>
        </w:rPr>
      </w:pPr>
    </w:p>
    <w:p w:rsidR="00A24ECD" w:rsidRDefault="00A24ECD">
      <w:pPr>
        <w:keepNext/>
        <w:rPr>
          <w:b/>
          <w:bCs/>
          <w:sz w:val="32"/>
          <w:szCs w:val="32"/>
        </w:rPr>
      </w:pPr>
    </w:p>
    <w:p w:rsidR="00A24ECD" w:rsidRDefault="00A24ECD">
      <w:pPr>
        <w:keepNext/>
        <w:rPr>
          <w:b/>
          <w:bCs/>
          <w:sz w:val="32"/>
          <w:szCs w:val="32"/>
        </w:rPr>
      </w:pPr>
    </w:p>
    <w:p w:rsidR="00A24ECD" w:rsidRDefault="00A24ECD">
      <w:pPr>
        <w:keepNext/>
        <w:rPr>
          <w:b/>
          <w:bCs/>
          <w:sz w:val="32"/>
          <w:szCs w:val="32"/>
        </w:rPr>
      </w:pPr>
    </w:p>
    <w:p w:rsidR="00A24ECD" w:rsidRDefault="003A3A4A">
      <w:pPr>
        <w:keepNext/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Муниципальная  программа</w:t>
      </w:r>
      <w:proofErr w:type="gramEnd"/>
      <w:r>
        <w:rPr>
          <w:b/>
          <w:bCs/>
          <w:sz w:val="36"/>
          <w:szCs w:val="36"/>
        </w:rPr>
        <w:t xml:space="preserve"> </w:t>
      </w:r>
    </w:p>
    <w:p w:rsidR="00A24ECD" w:rsidRDefault="003A3A4A">
      <w:pPr>
        <w:keepNext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«Социальная поддержка граждан в муниципальном образовании «</w:t>
      </w:r>
      <w:proofErr w:type="spellStart"/>
      <w:r>
        <w:rPr>
          <w:b/>
          <w:bCs/>
          <w:sz w:val="36"/>
          <w:szCs w:val="36"/>
        </w:rPr>
        <w:t>Старороговский</w:t>
      </w:r>
      <w:proofErr w:type="spellEnd"/>
    </w:p>
    <w:p w:rsidR="00A24ECD" w:rsidRDefault="003A3A4A">
      <w:pPr>
        <w:keepNext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сельсовета» </w:t>
      </w:r>
      <w:proofErr w:type="spellStart"/>
      <w:r>
        <w:rPr>
          <w:b/>
          <w:bCs/>
          <w:sz w:val="36"/>
          <w:szCs w:val="36"/>
        </w:rPr>
        <w:t>Горшеченского</w:t>
      </w:r>
      <w:proofErr w:type="spellEnd"/>
      <w:r>
        <w:rPr>
          <w:b/>
          <w:bCs/>
          <w:sz w:val="36"/>
          <w:szCs w:val="36"/>
        </w:rPr>
        <w:t xml:space="preserve"> района Курской области»</w:t>
      </w:r>
    </w:p>
    <w:p w:rsidR="00A24ECD" w:rsidRDefault="00A24ECD">
      <w:pPr>
        <w:keepNext/>
        <w:jc w:val="center"/>
        <w:rPr>
          <w:b/>
          <w:bCs/>
          <w:sz w:val="36"/>
          <w:szCs w:val="36"/>
        </w:rPr>
      </w:pPr>
    </w:p>
    <w:p w:rsidR="00A24ECD" w:rsidRDefault="00A24ECD">
      <w:pPr>
        <w:rPr>
          <w:rFonts w:eastAsia="Calibri"/>
          <w:sz w:val="36"/>
          <w:szCs w:val="36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ПАСПОРТ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</w:p>
    <w:p w:rsidR="00A24ECD" w:rsidRDefault="003A3A4A">
      <w:pPr>
        <w:spacing w:line="480" w:lineRule="auto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«Социальная поддержка граждан </w:t>
      </w:r>
      <w:proofErr w:type="gramStart"/>
      <w:r>
        <w:rPr>
          <w:b/>
          <w:bCs/>
          <w:sz w:val="28"/>
          <w:szCs w:val="24"/>
        </w:rPr>
        <w:t>в  муниципальном</w:t>
      </w:r>
      <w:proofErr w:type="gramEnd"/>
      <w:r>
        <w:rPr>
          <w:b/>
          <w:bCs/>
          <w:sz w:val="28"/>
          <w:szCs w:val="24"/>
        </w:rPr>
        <w:t xml:space="preserve"> образовании «</w:t>
      </w:r>
      <w:proofErr w:type="spellStart"/>
      <w:r>
        <w:rPr>
          <w:b/>
          <w:bCs/>
          <w:sz w:val="28"/>
          <w:szCs w:val="24"/>
        </w:rPr>
        <w:t>Старороговский</w:t>
      </w:r>
      <w:proofErr w:type="spellEnd"/>
      <w:r>
        <w:rPr>
          <w:b/>
          <w:bCs/>
          <w:sz w:val="28"/>
          <w:szCs w:val="24"/>
        </w:rPr>
        <w:t xml:space="preserve"> сельсовет» </w:t>
      </w:r>
      <w:proofErr w:type="spellStart"/>
      <w:r>
        <w:rPr>
          <w:b/>
          <w:bCs/>
          <w:sz w:val="28"/>
          <w:szCs w:val="24"/>
        </w:rPr>
        <w:t>Горшеченского</w:t>
      </w:r>
      <w:proofErr w:type="spellEnd"/>
      <w:r>
        <w:rPr>
          <w:b/>
          <w:bCs/>
          <w:sz w:val="28"/>
          <w:szCs w:val="24"/>
        </w:rPr>
        <w:t xml:space="preserve"> района Курской области» 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3"/>
        <w:gridCol w:w="6326"/>
      </w:tblGrid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–</w:t>
            </w:r>
            <w:proofErr w:type="gramEnd"/>
            <w:r>
              <w:rPr>
                <w:b/>
                <w:sz w:val="28"/>
                <w:szCs w:val="28"/>
              </w:rPr>
              <w:t xml:space="preserve">муниципальной 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сельсовета «Социальная поддержка граждан в муниципальном образовании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«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Старороговский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сельсовет»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Горшеченского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района Курской области» на 2023-2025 годы»</w:t>
            </w:r>
          </w:p>
          <w:p w:rsidR="00A24ECD" w:rsidRDefault="00A24ECD">
            <w:pPr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-  исполнитель муниципальной 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Старороговского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Горшеченского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Соисполнители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муниципальной</w:t>
            </w:r>
            <w:proofErr w:type="gramEnd"/>
            <w:r>
              <w:rPr>
                <w:b/>
                <w:sz w:val="28"/>
                <w:szCs w:val="28"/>
              </w:rPr>
              <w:t xml:space="preserve"> 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отсутствуют</w:t>
            </w: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муниципальной</w:t>
            </w:r>
            <w:proofErr w:type="gramEnd"/>
            <w:r>
              <w:rPr>
                <w:b/>
                <w:sz w:val="28"/>
                <w:szCs w:val="28"/>
              </w:rPr>
              <w:t xml:space="preserve"> программы </w:t>
            </w:r>
          </w:p>
          <w:p w:rsidR="00A24ECD" w:rsidRDefault="00A24ECD">
            <w:pPr>
              <w:rPr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отсутствуют</w:t>
            </w: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Подпрограммы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муниципальной</w:t>
            </w:r>
            <w:proofErr w:type="gramEnd"/>
            <w:r>
              <w:rPr>
                <w:b/>
                <w:sz w:val="28"/>
                <w:szCs w:val="28"/>
              </w:rPr>
              <w:t xml:space="preserve"> 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1.Развитие мер социальной поддержки отдельных категорий граждан</w:t>
            </w:r>
          </w:p>
          <w:p w:rsidR="00A24ECD" w:rsidRDefault="00A24EC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Программно-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инструменты муниципальной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отсутствуют</w:t>
            </w: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pageBreakBefore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Цели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–</w:t>
            </w:r>
            <w:proofErr w:type="gramEnd"/>
          </w:p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муниципальной программы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жизни муниципальных служащих – получателей мер социальной поддержки</w:t>
            </w: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–</w:t>
            </w:r>
            <w:proofErr w:type="gramEnd"/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</w:p>
          <w:p w:rsidR="00A24ECD" w:rsidRDefault="00A24ECD">
            <w:pPr>
              <w:rPr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социальных гарантий, предусмотренных действующим законодательством для муниципальных служащих</w:t>
            </w: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Целевые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</w:t>
            </w:r>
          </w:p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индикаторы и показатели муниципальной программы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муниципальных служащих, получающих различные меры социальной поддержки в общей численности муниципальных служащих  </w:t>
            </w:r>
          </w:p>
          <w:p w:rsidR="00A24ECD" w:rsidRDefault="00A24ECD">
            <w:pPr>
              <w:jc w:val="both"/>
              <w:rPr>
                <w:sz w:val="28"/>
                <w:szCs w:val="28"/>
              </w:rPr>
            </w:pP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Этапы и сроки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–</w:t>
            </w:r>
            <w:proofErr w:type="gramEnd"/>
            <w:r>
              <w:rPr>
                <w:b/>
                <w:sz w:val="28"/>
                <w:szCs w:val="28"/>
              </w:rPr>
              <w:t xml:space="preserve">реализации муниципальной 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2023– 2025 годы.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 не выделяются</w:t>
            </w:r>
          </w:p>
          <w:p w:rsidR="00A24ECD" w:rsidRDefault="00A24ECD">
            <w:pPr>
              <w:jc w:val="both"/>
              <w:rPr>
                <w:sz w:val="28"/>
                <w:szCs w:val="28"/>
              </w:rPr>
            </w:pP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Ресурсное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–</w:t>
            </w:r>
            <w:proofErr w:type="gramEnd"/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объем финансового обеспечения реализации муниципальной программы</w:t>
            </w:r>
          </w:p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 2023 – 2025 годы – 1 129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743  рублей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394 </w:t>
            </w:r>
            <w:proofErr w:type="gramStart"/>
            <w:r>
              <w:rPr>
                <w:sz w:val="28"/>
                <w:szCs w:val="28"/>
              </w:rPr>
              <w:t>125  рублей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394 </w:t>
            </w:r>
            <w:proofErr w:type="gramStart"/>
            <w:r>
              <w:rPr>
                <w:sz w:val="28"/>
                <w:szCs w:val="28"/>
              </w:rPr>
              <w:t>125  рублей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− 394 493 рублей;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 – 0</w:t>
            </w:r>
          </w:p>
          <w:p w:rsidR="00A24ECD" w:rsidRDefault="003A3A4A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– 0</w:t>
            </w:r>
          </w:p>
          <w:p w:rsidR="00A24ECD" w:rsidRDefault="003A3A4A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– 1 129 743 рублей,</w:t>
            </w:r>
          </w:p>
          <w:p w:rsidR="00A24ECD" w:rsidRDefault="00A24ECD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</w:tc>
      </w:tr>
      <w:tr w:rsidR="00A24ECD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Ожидаемые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proofErr w:type="gramStart"/>
            <w:r>
              <w:rPr>
                <w:b/>
                <w:sz w:val="28"/>
                <w:szCs w:val="28"/>
              </w:rPr>
              <w:tab/>
              <w:t xml:space="preserve">  –</w:t>
            </w:r>
            <w:proofErr w:type="gramEnd"/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реализации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улучшение качества жизни муниципальных служащих;</w:t>
            </w:r>
          </w:p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повышение достигнутого уровня обеспечения мерами социальной поддержки муниципальных служащих </w:t>
            </w:r>
          </w:p>
        </w:tc>
      </w:tr>
    </w:tbl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pageBreakBefore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1. Общая характеристика текущего состояния социально-экономического развития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в сфере реализации 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политика Российской Федерации в сфере социальной поддержки и социального обслуживания граждан формируется в соответствии с Конституцией Российской Федерации, согласно которой в Российской Федерации обеспечивается </w:t>
      </w:r>
      <w:r>
        <w:rPr>
          <w:rFonts w:eastAsia="Calibri"/>
          <w:sz w:val="28"/>
          <w:szCs w:val="28"/>
          <w:lang w:eastAsia="en-US"/>
        </w:rPr>
        <w:t>Развитие мер социальной поддержки отдельных категорий граждан.</w:t>
      </w:r>
      <w:r>
        <w:rPr>
          <w:sz w:val="28"/>
          <w:szCs w:val="28"/>
        </w:rPr>
        <w:t xml:space="preserve"> Данный вопрос находятся в совместном ведении Российской Федерации и субъектов Российской Федерации.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муниципальной политики в социальной сфере.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Развитие социальной сферы </w:t>
      </w:r>
      <w:proofErr w:type="spellStart"/>
      <w:r>
        <w:rPr>
          <w:rFonts w:eastAsia="Calibri"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согласно </w:t>
      </w:r>
      <w:hyperlink r:id="rId7" w:history="1">
        <w:r>
          <w:rPr>
            <w:rFonts w:eastAsia="Calibri"/>
            <w:sz w:val="28"/>
            <w:szCs w:val="28"/>
            <w:lang w:eastAsia="en-US"/>
          </w:rPr>
          <w:t>стратегии</w:t>
        </w:r>
      </w:hyperlink>
      <w:r>
        <w:rPr>
          <w:rFonts w:eastAsia="Calibri"/>
          <w:sz w:val="28"/>
          <w:szCs w:val="28"/>
          <w:lang w:eastAsia="en-US"/>
        </w:rPr>
        <w:t xml:space="preserve"> социально-экономического развития </w:t>
      </w:r>
      <w:proofErr w:type="spellStart"/>
      <w:r>
        <w:rPr>
          <w:rFonts w:eastAsia="Calibri"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на период до 2025 года предполагает концентрацию на проблемах обеспечения благоприятного улучшения благосостояния людей.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Обеспечение гарантированных, минимально достаточных условий жизни для наиболее уязвимых слоев населения остается важнейшей социальной функцией муниципальной власти.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Формирование современной и комфортной социальной среды, ориентированной на действенную поддержку людей, в силу </w:t>
      </w:r>
      <w:proofErr w:type="gramStart"/>
      <w:r>
        <w:rPr>
          <w:rFonts w:eastAsia="Calibri"/>
          <w:sz w:val="28"/>
          <w:szCs w:val="28"/>
          <w:lang w:eastAsia="en-US"/>
        </w:rPr>
        <w:t>объективных причин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оказавшихся в трудной жизненной ситуации, создание условий для того, чтобы каждый человек мог самостоятельно формировать стабильные благополучные социальные позиции для себя и своей семьи,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принятие и реализацию муниципальной программы.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муниципальной программы предполагается использовать финансовые (бюджетные, налоговые) меры регулирования.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Прямое экономическое регулирование предполагается осуществлять путем использования финансирования мероприятий по социальной поддержке граждан, а также путем индексации размеров социальной поддержки в соответствии с нормами законодательства. </w:t>
      </w:r>
    </w:p>
    <w:p w:rsidR="00A24ECD" w:rsidRDefault="00A24ECD">
      <w:pPr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2. Цели, задачи и показатели (индикаторы), основные</w:t>
      </w:r>
      <w:r>
        <w:rPr>
          <w:rFonts w:eastAsia="Calibri"/>
          <w:b/>
          <w:sz w:val="28"/>
          <w:szCs w:val="28"/>
          <w:lang w:eastAsia="en-US"/>
        </w:rPr>
        <w:br/>
        <w:t xml:space="preserve">ожидаемые конечные результаты, сроки и этапы реализации 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 xml:space="preserve">сельсовета  </w:t>
      </w:r>
      <w:r>
        <w:rPr>
          <w:rFonts w:eastAsia="Calibri"/>
          <w:b/>
          <w:sz w:val="28"/>
          <w:szCs w:val="28"/>
          <w:lang w:eastAsia="en-US"/>
        </w:rPr>
        <w:lastRenderedPageBreak/>
        <w:t>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муниципальной программы предстоит обеспечить решение следующих задач:</w:t>
      </w:r>
    </w:p>
    <w:p w:rsidR="00A24ECD" w:rsidRDefault="003A3A4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доля муниципальных служащих, имеющих денежные доходы </w:t>
      </w:r>
      <w:proofErr w:type="gramStart"/>
      <w:r>
        <w:rPr>
          <w:rFonts w:eastAsia="Calibri"/>
          <w:sz w:val="28"/>
          <w:szCs w:val="28"/>
          <w:lang w:eastAsia="en-US"/>
        </w:rPr>
        <w:t>ниже  величины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прожиточного минимума, в общей численности населения Андреевского сельсовета.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Данный показатель позволяет количественно оценить конечные общественно значимые результаты реализации муниципальной программы с позиций обеспечения роста материального благосостояния, снижения уровня бедности посредством предоставления мер социальной поддержки, направленных на обеспечение роста доходов граждан.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Введение данного показателя в качестве целевого предполагает, что мероприятия как муниципальной программы в целом, так и входящих в ее состав подпрограмм, должны ориентироваться на необходимость снижения уровня бедности населения в стране на основе социальной поддержки граждан.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Сведения о показателях (индикаторах) муниципальной программы, подпрограмм муниципальной программы и их значения по годам ее реализации приведены в приложение № 2.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 показателей муниципальной программы определен таким образом, чтобы обеспечить: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наблюдаемость значений показателей в течение срока реализации муниципальной программы;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охват всех наиболее значимых результатов реализации мероприятий;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минимизацию количества показателей;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наличие формализованных методик расчета значений показателей.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Сведения о методике расчета показателей (индикаторов) муниципальной программы приведены в приложении № 3.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Реализация мероприятий муниципальной программы в целом, в сочетании с положительной динамикой экономического развития, прежде всего, с увеличением занятости и доходов экономически активного населения, будет способствовать повышению уровня и качества жизни населения, снижению бедности, сокращению дифференциации населения по уровню доходов.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Сроки реализации муниципальной программы – 2023 – 2025 годы.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связи с тем, что основная часть мероприятий муниципальной программы связана с последовательной реализацией «длящихся» социальных обязательств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по предоставлению мер социальной поддержки гражданам, выделение этапов реализации муниципальной программы не предусмотрено.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</w:t>
      </w:r>
      <w:proofErr w:type="gramStart"/>
      <w:r>
        <w:rPr>
          <w:rFonts w:eastAsia="Calibri"/>
          <w:sz w:val="28"/>
          <w:szCs w:val="28"/>
          <w:lang w:eastAsia="en-US"/>
        </w:rPr>
        <w:t>тенденций  социально</w:t>
      </w:r>
      <w:proofErr w:type="gramEnd"/>
      <w:r>
        <w:rPr>
          <w:rFonts w:eastAsia="Calibri"/>
          <w:sz w:val="28"/>
          <w:szCs w:val="28"/>
          <w:lang w:eastAsia="en-US"/>
        </w:rPr>
        <w:t>-экономического развития страны.</w:t>
      </w:r>
    </w:p>
    <w:p w:rsidR="00A24ECD" w:rsidRDefault="00A24ECD">
      <w:pPr>
        <w:jc w:val="both"/>
        <w:rPr>
          <w:rFonts w:eastAsia="Calibri"/>
          <w:sz w:val="22"/>
          <w:szCs w:val="28"/>
          <w:lang w:eastAsia="en-US"/>
        </w:rPr>
      </w:pP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A24EC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 Обоснование выделения подпрограмм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«Социальная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области», обобщенная характеристика основных мероприятий. </w:t>
      </w:r>
    </w:p>
    <w:p w:rsidR="00A24ECD" w:rsidRDefault="00A24ECD">
      <w:pPr>
        <w:jc w:val="center"/>
        <w:rPr>
          <w:rFonts w:eastAsia="Calibri"/>
          <w:sz w:val="22"/>
          <w:szCs w:val="28"/>
          <w:lang w:eastAsia="en-US"/>
        </w:rPr>
      </w:pP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определяет направления деятельности, обеспечивающие модернизацию сложившихся систем мер социальной поддержки граждан с целью повышения их эффективности и результативности.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включает 1 подпрограмму, реализация мероприятий которой в комплексе призвана обеспечить достижение целей муниципальной программы и решение программной задачи: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подпрограмма «Развитие мер социальной поддержки отдельных категорий граждан»;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создание условий для роста благосостояния граждан – получателей мер социальной поддержки направлены соответствующие мероприятия: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подпрограммы «Развитие мер социальной поддержки отдельных категорий граждан» в части выполнения обязательств администрации сельсовета по выплате государственной пенсии за выслугу лет муниципальным служащим сельского поселения.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подпрограммы муниципальной программы сформулированы цели, задачи, целевые показатели, определены их целевые значения, составлен план мероприятий, реализация которых позволит достичь намеченных целей и решить соответствующие задачи.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основных мероприятий муниципальной программы представлена в </w:t>
      </w:r>
      <w:r>
        <w:rPr>
          <w:rFonts w:eastAsia="Calibri"/>
          <w:sz w:val="28"/>
          <w:szCs w:val="28"/>
          <w:lang w:eastAsia="en-US"/>
        </w:rPr>
        <w:t>приложении № 4</w:t>
      </w:r>
      <w:r>
        <w:rPr>
          <w:sz w:val="28"/>
          <w:szCs w:val="28"/>
        </w:rPr>
        <w:t>.</w:t>
      </w:r>
    </w:p>
    <w:p w:rsidR="00A24ECD" w:rsidRDefault="00A24ECD">
      <w:pPr>
        <w:ind w:firstLine="709"/>
        <w:jc w:val="both"/>
        <w:rPr>
          <w:sz w:val="28"/>
          <w:szCs w:val="28"/>
        </w:rPr>
      </w:pPr>
    </w:p>
    <w:p w:rsidR="00A24ECD" w:rsidRDefault="003A3A4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 Информация по ресурсному обеспечению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Объем финансового обеспечения реализации муниципальной программы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2023 – 2025 годы – 1 129 743 рублей,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том числе: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2023 год – 394 </w:t>
      </w:r>
      <w:proofErr w:type="gramStart"/>
      <w:r>
        <w:rPr>
          <w:rFonts w:eastAsia="Calibri"/>
          <w:sz w:val="28"/>
          <w:szCs w:val="28"/>
          <w:lang w:eastAsia="en-US"/>
        </w:rPr>
        <w:t>125  рублей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2024 год – 394 </w:t>
      </w:r>
      <w:proofErr w:type="gramStart"/>
      <w:r>
        <w:rPr>
          <w:rFonts w:eastAsia="Calibri"/>
          <w:sz w:val="28"/>
          <w:szCs w:val="28"/>
          <w:lang w:eastAsia="en-US"/>
        </w:rPr>
        <w:t>125  рублей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2025 год − 341 493 рублей;</w:t>
      </w:r>
    </w:p>
    <w:p w:rsidR="00A24ECD" w:rsidRDefault="00A24EC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Ресурсное обеспечение муниципальной программы осуществляется за счет средств местного бюджета.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Объемы средств местного бюджета на 2023 – 2025 годы определены исходя из подходов, принятых при формировании решения о бюджете сельсовета.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Информация о расходах бюджета сельсовета на реализацию муниципальной программы представлена в приложении № 1.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Объем бюджетных ассигнований на финансовое обеспечение реализации муниципальной программы утверждается решением о бюджете сельсовета на очередной финансовый год и плановый период.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подлежит приведению в соответствие: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решением о бюджете сельсовета на очередной финансовый год и на плановый период не позднее двух месяцев со дня вступления его в силу;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решением о внесении изменений в решение о бюджете сельсовета на текущий финансовый год и на плановый период не позднее одного месяца со дня вступления его в силу. 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5. Участие муниципальных образований в реализации 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подпрограммы участие муниципальных образований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</w:t>
      </w:r>
      <w:proofErr w:type="gramStart"/>
      <w:r>
        <w:rPr>
          <w:sz w:val="28"/>
          <w:szCs w:val="28"/>
        </w:rPr>
        <w:t>области  не</w:t>
      </w:r>
      <w:proofErr w:type="gramEnd"/>
      <w:r>
        <w:rPr>
          <w:sz w:val="28"/>
          <w:szCs w:val="28"/>
        </w:rPr>
        <w:t xml:space="preserve"> предусмотрено.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6. Методика оценки эффективности муниципальной программы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Эффективность реализации </w:t>
      </w:r>
      <w:r>
        <w:rPr>
          <w:rFonts w:eastAsia="Calibri"/>
          <w:sz w:val="28"/>
          <w:szCs w:val="28"/>
          <w:lang w:eastAsia="en-US"/>
        </w:rPr>
        <w:t>муниципальной программы</w:t>
      </w:r>
      <w:r>
        <w:rPr>
          <w:sz w:val="28"/>
          <w:szCs w:val="28"/>
        </w:rPr>
        <w:t xml:space="preserve">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Оценка эффективности реализации муниципальной программы проводится на основе: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</w:t>
      </w:r>
      <w:r>
        <w:rPr>
          <w:sz w:val="28"/>
          <w:szCs w:val="28"/>
        </w:rPr>
        <w:t>приложении № 2</w:t>
      </w:r>
      <w:r>
        <w:rPr>
          <w:rFonts w:eastAsia="Calibri"/>
          <w:sz w:val="28"/>
          <w:szCs w:val="28"/>
          <w:lang w:eastAsia="en-US"/>
        </w:rPr>
        <w:t>, по формуле:</w:t>
      </w:r>
    </w:p>
    <w:p w:rsidR="00A24ECD" w:rsidRDefault="00A24ECD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Сд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= </w:t>
      </w:r>
      <w:proofErr w:type="spellStart"/>
      <w:r>
        <w:rPr>
          <w:rFonts w:eastAsia="Calibri"/>
          <w:sz w:val="28"/>
          <w:szCs w:val="28"/>
          <w:lang w:eastAsia="en-US"/>
        </w:rPr>
        <w:t>Зф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>
        <w:rPr>
          <w:rFonts w:eastAsia="Calibri"/>
          <w:sz w:val="28"/>
          <w:szCs w:val="28"/>
          <w:lang w:eastAsia="en-US"/>
        </w:rPr>
        <w:t>Зп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х 100%, где: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Сд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степень достижения целей (решения задач),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Зф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фактическое значение показателя муниципальной программы /подпрограммы в отчетном году,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запланированное на отчетный год значение показателя муниципальной программы /подпрограммы – для показателей, тенденцией изменения которых является рост значений, или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Сд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= </w:t>
      </w:r>
      <w:proofErr w:type="spellStart"/>
      <w:r>
        <w:rPr>
          <w:rFonts w:eastAsia="Calibri"/>
          <w:sz w:val="28"/>
          <w:szCs w:val="28"/>
          <w:lang w:eastAsia="en-US"/>
        </w:rPr>
        <w:t>Зп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>
        <w:rPr>
          <w:rFonts w:eastAsia="Calibri"/>
          <w:sz w:val="28"/>
          <w:szCs w:val="28"/>
          <w:lang w:eastAsia="en-US"/>
        </w:rPr>
        <w:t>Зф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х 100% – для показателя, тенденцией изменения которых является снижение значений;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оценки уровня освоения средств бюджета  сельского поселения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муниципальной программы, представленных в </w:t>
      </w:r>
      <w:hyperlink r:id="rId8" w:history="1">
        <w:r>
          <w:rPr>
            <w:sz w:val="28"/>
            <w:szCs w:val="28"/>
          </w:rPr>
          <w:t xml:space="preserve"> приложениях № 1 и № 5</w:t>
        </w:r>
        <w:r>
          <w:rPr>
            <w:rFonts w:eastAsia="Calibri"/>
            <w:sz w:val="28"/>
            <w:szCs w:val="28"/>
            <w:lang w:eastAsia="en-US"/>
          </w:rPr>
          <w:t xml:space="preserve"> </w:t>
        </w:r>
      </w:hyperlink>
      <w:r>
        <w:rPr>
          <w:rFonts w:eastAsia="Calibri"/>
          <w:sz w:val="28"/>
          <w:szCs w:val="28"/>
          <w:lang w:eastAsia="en-US"/>
        </w:rPr>
        <w:t xml:space="preserve">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Уф = </w:t>
      </w:r>
      <w:proofErr w:type="spellStart"/>
      <w:r>
        <w:rPr>
          <w:rFonts w:eastAsia="Calibri"/>
          <w:sz w:val="28"/>
          <w:szCs w:val="28"/>
          <w:lang w:eastAsia="en-US"/>
        </w:rPr>
        <w:t>Фф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>
        <w:rPr>
          <w:rFonts w:eastAsia="Calibri"/>
          <w:sz w:val="28"/>
          <w:szCs w:val="28"/>
          <w:lang w:eastAsia="en-US"/>
        </w:rPr>
        <w:t>Фп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х 100%, где: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Уф – уровень освоения средств муниципальной программы в отчетном году,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Фф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объем средств, фактически освоенных на реализацию муниципальной программы в отчетном году,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Фп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объем бюджетных (внебюджетных) назначений по муниципальной программе на отчетный год;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оценки степени </w:t>
      </w:r>
      <w:r>
        <w:rPr>
          <w:sz w:val="28"/>
          <w:szCs w:val="28"/>
        </w:rPr>
        <w:t>реализации основных мероприятий муниципальной программы (достижения ожидаемых непосредственных результатов их реализации).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считается реализуемой с высоким уровнем эффективности, если: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степень достижения целей (решения задач) муниципальной программы и ее подпрограмм 95 процентов и более;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менее 95 процентов мероприятий, запланированных на отчетный год, выполнены в полном объеме;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освоено не менее 98 процентов средств, запланированных для реализации муниципальной программы в отчетном году.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считается реализуемой с удовлетворительным уровнем эффективности, если: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степень достижения целей (решения задач) муниципальной программы и ее подпрограмм от 80 процентов до 95 процентов;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менее 80 процентов мероприятий, запланированных на отчетный год, выполнены в полном объеме;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освоено от 95 до 98 процентов средств, запланированных для реализации муниципальной программы в отчетном году.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Сведения о методике расчета показателей (индикаторов) муниципальной программы приведены в </w:t>
      </w:r>
      <w:r>
        <w:rPr>
          <w:sz w:val="28"/>
          <w:szCs w:val="28"/>
        </w:rPr>
        <w:t>приложении № 2</w:t>
      </w:r>
      <w:r>
        <w:rPr>
          <w:rFonts w:eastAsia="Calibri"/>
          <w:sz w:val="28"/>
          <w:szCs w:val="28"/>
          <w:lang w:eastAsia="en-US"/>
        </w:rPr>
        <w:t>.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A24EC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4ECD" w:rsidRDefault="00A24EC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7. Порядок взаимодействия ответственных</w:t>
      </w:r>
      <w:r>
        <w:rPr>
          <w:rFonts w:eastAsia="Calibri"/>
          <w:b/>
          <w:sz w:val="28"/>
          <w:szCs w:val="28"/>
          <w:lang w:eastAsia="en-US"/>
        </w:rPr>
        <w:br/>
        <w:t>исполнителей, соисполнителей участников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района, </w:t>
      </w:r>
      <w:proofErr w:type="gramStart"/>
      <w:r>
        <w:rPr>
          <w:sz w:val="28"/>
          <w:szCs w:val="28"/>
        </w:rPr>
        <w:t>несет  ответственность</w:t>
      </w:r>
      <w:proofErr w:type="gramEnd"/>
      <w:r>
        <w:rPr>
          <w:sz w:val="28"/>
          <w:szCs w:val="28"/>
        </w:rPr>
        <w:t xml:space="preserve"> за текущее управление реализацией муниципальной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муниципальной программы.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осуществляется в соответствии с планом реализации муниципальной программы (далее – план реализации),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реализации утверждается нормативно-правовым актом (постановлением или распоряжением) Главы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– не позднее 5 рабочих дней со дня утверждения постановлением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сельсовета  данной</w:t>
      </w:r>
      <w:proofErr w:type="gramEnd"/>
      <w:r>
        <w:rPr>
          <w:sz w:val="28"/>
          <w:szCs w:val="28"/>
        </w:rPr>
        <w:t xml:space="preserve"> муниципальной программы и далее ежегодно, не позднее 1 декабря текущего финансового года.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план реализации представляются участниками муниципальной </w:t>
      </w:r>
      <w:proofErr w:type="gramStart"/>
      <w:r>
        <w:rPr>
          <w:sz w:val="28"/>
          <w:szCs w:val="28"/>
        </w:rPr>
        <w:t>программы  -</w:t>
      </w:r>
      <w:proofErr w:type="gramEnd"/>
      <w:r>
        <w:rPr>
          <w:sz w:val="28"/>
          <w:szCs w:val="28"/>
        </w:rPr>
        <w:t xml:space="preserve"> ответственному исполнителю муниципальной программы в день, следующий за днем утверждения постановления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муниципальной программы и далее ежегодно, не позднее 1 ноября текущего финансового года.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ответственным исполнителем муниципальной программы по согласованию с участниками муниципальной программы о внесении изменений в план реализации, не влияющих на параметры муниципальной программы, план с учетом изменений утверждается не позднее 5 рабочих дней со дня принятия решения.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муниципальной программы осуществляет </w:t>
      </w:r>
      <w:proofErr w:type="gramStart"/>
      <w:r>
        <w:rPr>
          <w:sz w:val="28"/>
          <w:szCs w:val="28"/>
        </w:rPr>
        <w:t xml:space="preserve">Глава  </w:t>
      </w:r>
      <w:bookmarkStart w:id="1" w:name="sub_10293"/>
      <w:proofErr w:type="spellStart"/>
      <w:r>
        <w:rPr>
          <w:sz w:val="28"/>
          <w:szCs w:val="28"/>
        </w:rPr>
        <w:t>Старороговского</w:t>
      </w:r>
      <w:proofErr w:type="spellEnd"/>
      <w:proofErr w:type="gram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и депутаты Собрания депутатов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района.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оперативного контроля за реализацией муниципальных программ ответственный исполнитель муниципальной </w:t>
      </w:r>
      <w:r>
        <w:rPr>
          <w:sz w:val="28"/>
          <w:szCs w:val="28"/>
        </w:rPr>
        <w:lastRenderedPageBreak/>
        <w:t xml:space="preserve">программы вносит на рассмотрение Главы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отчет об исполнении плана реализации по итогам: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полугодия, 9 месяцев – до 15-го числа второго месяца, следующего за отчетным периодом;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год – до 1 марта года, следующего за отчетным.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муниципальной программы предоставляется ответственному исполнителю муниципальной программы информация, необходимая для подготовки отчета об исполнении плана реализации муниципальной программы: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полугодия, 9 месяцев – до 10-го числа месяца, следующего за отчетным периодом;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год – до 25 января года, следующего за отчетным.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плана реализации после рассмотрения Главой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подлежит размещению ответственным исполнителем муниципальной программы в течение 5 рабочих дней на официальном сайте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в информационно-телекоммуникационной сети «Интернет» и на информационных стендах. 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</w:t>
      </w:r>
      <w:proofErr w:type="gramStart"/>
      <w:r>
        <w:rPr>
          <w:sz w:val="28"/>
          <w:szCs w:val="28"/>
        </w:rPr>
        <w:t>исполнитель  муниципальной</w:t>
      </w:r>
      <w:proofErr w:type="gramEnd"/>
      <w:r>
        <w:rPr>
          <w:sz w:val="28"/>
          <w:szCs w:val="28"/>
        </w:rPr>
        <w:t xml:space="preserve"> программы подготавливает, согласовывает и вносит на рассмотрение Главе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проект постановления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об утверждении отчета о реализации муниципальной программы за год (далее – годовой отчет) до 1 мая года, следующего за отчетным.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bookmarkStart w:id="2" w:name="sub_1032"/>
      <w:bookmarkStart w:id="3" w:name="sub_1031"/>
      <w:bookmarkEnd w:id="1"/>
      <w:r>
        <w:rPr>
          <w:sz w:val="28"/>
          <w:szCs w:val="28"/>
        </w:rPr>
        <w:t>Годовой отчет содержит:</w:t>
      </w:r>
    </w:p>
    <w:p w:rsidR="00A24ECD" w:rsidRDefault="003A3A4A">
      <w:pPr>
        <w:jc w:val="both"/>
        <w:rPr>
          <w:sz w:val="28"/>
          <w:szCs w:val="28"/>
        </w:rPr>
      </w:pPr>
      <w:bookmarkStart w:id="4" w:name="sub_10321"/>
      <w:bookmarkEnd w:id="2"/>
      <w:r>
        <w:rPr>
          <w:sz w:val="28"/>
          <w:szCs w:val="28"/>
        </w:rPr>
        <w:t>конкретные результаты, достигнутые за отчетный период;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bookmarkStart w:id="5" w:name="sub_10322"/>
      <w:bookmarkEnd w:id="4"/>
      <w:r>
        <w:rPr>
          <w:sz w:val="28"/>
          <w:szCs w:val="28"/>
        </w:rPr>
        <w:t>перечень мероприятий, выполненных и не выполненных (с указанием причин) в установленные сроки;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bookmarkStart w:id="6" w:name="sub_10323"/>
      <w:bookmarkEnd w:id="5"/>
      <w:r>
        <w:rPr>
          <w:sz w:val="28"/>
          <w:szCs w:val="28"/>
        </w:rPr>
        <w:t>анализ факторов, повлиявших на ход реализации муниципальной программы;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bookmarkStart w:id="7" w:name="sub_10324"/>
      <w:bookmarkEnd w:id="6"/>
      <w:r>
        <w:rPr>
          <w:sz w:val="28"/>
          <w:szCs w:val="28"/>
        </w:rPr>
        <w:t>данные об использовании бюджетных ассигнований и внебюджетных средств на выполнение мероприятий;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достижении значений показателей муниципальной программы;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bookmarkStart w:id="8" w:name="sub_10325"/>
      <w:bookmarkEnd w:id="7"/>
      <w:r>
        <w:rPr>
          <w:sz w:val="28"/>
          <w:szCs w:val="28"/>
        </w:rPr>
        <w:t>информацию о внесенных ответственным исполнителем изменениях в муниципальную программу;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оценки бюджетной эффективности муниципальной программы;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по дальнейшей реализации муниципальной </w:t>
      </w:r>
      <w:proofErr w:type="gramStart"/>
      <w:r>
        <w:rPr>
          <w:sz w:val="28"/>
          <w:szCs w:val="28"/>
        </w:rPr>
        <w:t>программы</w:t>
      </w:r>
      <w:r>
        <w:rPr>
          <w:sz w:val="28"/>
          <w:szCs w:val="28"/>
        </w:rPr>
        <w:br/>
        <w:t>(</w:t>
      </w:r>
      <w:proofErr w:type="gramEnd"/>
      <w:r>
        <w:rPr>
          <w:sz w:val="28"/>
          <w:szCs w:val="28"/>
        </w:rPr>
        <w:t>в том числе по оптимизации бюджетных расходов на реализацию основных мероприятий муниципальной программы и корректировке целевых показателей реализации муниципальной программы на текущий финансовый год и плановый период);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bookmarkStart w:id="9" w:name="sub_10326"/>
      <w:bookmarkEnd w:id="8"/>
      <w:r>
        <w:rPr>
          <w:sz w:val="28"/>
          <w:szCs w:val="28"/>
        </w:rPr>
        <w:t>иную информацию в соответствии с методическими указаниями.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Участниками муниципальной программы информация, необходимая для подготовки годового отчета, представляется ответственному исполнителю муниципальной программы до 15 марта года, следующего за отчетным.</w:t>
      </w:r>
    </w:p>
    <w:bookmarkEnd w:id="9"/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реализации муниципальной программы проводится ответственным исполнителем муниципальной программы в составе годового отчета.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оценки эффективности муниципальной программы Главой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может быть принято решение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Главой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решения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программы, ответственный исполнитель муниципальной программы в месячный срок вносит соответствующий проект постановления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в порядке, установленном Регламентом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отчет после принятия Главой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постановления о его утверждении подлежит размещению ответственным исполнителем муниципальной программы не позднее 5 рабочих дней на официальном сайте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в информационно-телекоммуникационной сети «Интернет» и на информационных стендах. </w:t>
      </w:r>
    </w:p>
    <w:bookmarkEnd w:id="3"/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муниципальную программу осуществляется по инициативе ответственного исполнителя на основании поручения Главы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в порядке, установленном Регламентом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района.</w:t>
      </w:r>
    </w:p>
    <w:p w:rsidR="00A24ECD" w:rsidRDefault="003A3A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Обращение к Главе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с просьбой о разрешении на внесение изменений в муниципальные программы подлежит согласованию с начальником отдела – главным бухгалтером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с одновременным представлением пояснительной информации о вносимых изменениях, в том числе расчетов и обоснований по бюджетным ассигнованиям.</w:t>
      </w:r>
    </w:p>
    <w:p w:rsidR="00A24ECD" w:rsidRDefault="003A3A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муниципальной программы вносит изменения в постановление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сельсовета, утвердившее муниципальную программу, по основным мероприятиям текущего финансового года и (или) планового периода в текущем финансовом году в установленном порядке, за исключением изменений </w:t>
      </w:r>
      <w:r>
        <w:rPr>
          <w:sz w:val="28"/>
          <w:szCs w:val="28"/>
        </w:rPr>
        <w:lastRenderedPageBreak/>
        <w:t>наименований основных мероприятий в случаях, установленных бюджетным законодательством.</w:t>
      </w:r>
    </w:p>
    <w:p w:rsidR="00A24ECD" w:rsidRDefault="003A3A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внесения в муниципальную программу изменений, влияющих на параметры плана реализации, ответственный исполнитель муниципальной программы не позднее 5 рабочих дней со дня утверждения постановлением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указанных изменений вносит соответствующие изменения в план реализации.</w:t>
      </w:r>
    </w:p>
    <w:p w:rsidR="00A24ECD" w:rsidRDefault="003A3A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по корректировке плана реализации представляются участниками муниципальной программы ответственному исполнителю муниципальной программы в день, следующий за днем утверждения постановлением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изменений муниципальной программы.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реализации муниципальных программ подлежит размещению на сайтах ответственных исполнителей муниципальных программ. </w:t>
      </w:r>
    </w:p>
    <w:p w:rsidR="00A24ECD" w:rsidRDefault="00A24ECD">
      <w:pPr>
        <w:jc w:val="both"/>
        <w:rPr>
          <w:sz w:val="28"/>
          <w:szCs w:val="28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8. Подпрограмма</w:t>
      </w: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«Развитие мер социальной поддержки отдельных категорий граждан»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8.1. Паспорт подпрограммы </w:t>
      </w: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мер социальной поддержки отдельных категорий граждан»</w:t>
      </w:r>
    </w:p>
    <w:p w:rsidR="00A24ECD" w:rsidRDefault="00A24ECD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0"/>
        <w:gridCol w:w="6529"/>
      </w:tblGrid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–подпрограммы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«Развитие мер социальной поддержки отдельных категорий граждан» (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далее  –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подпрограмма)</w:t>
            </w: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  <w:r>
              <w:rPr>
                <w:b/>
                <w:sz w:val="28"/>
                <w:szCs w:val="28"/>
              </w:rPr>
              <w:tab/>
              <w:t>исполнитель подпрограммы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Старороговского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Горшеченского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A24ECD" w:rsidRDefault="00A24ECD">
            <w:pPr>
              <w:jc w:val="both"/>
              <w:rPr>
                <w:sz w:val="28"/>
                <w:szCs w:val="28"/>
              </w:rPr>
            </w:pP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подпрограммы </w:t>
            </w:r>
          </w:p>
          <w:p w:rsidR="00A24ECD" w:rsidRDefault="00A24ECD">
            <w:pPr>
              <w:rPr>
                <w:b/>
                <w:sz w:val="28"/>
                <w:szCs w:val="28"/>
              </w:rPr>
            </w:pP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отсутствуют</w:t>
            </w: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Программно-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целевые инструменты подпрограммы </w:t>
            </w:r>
          </w:p>
          <w:p w:rsidR="00A24ECD" w:rsidRDefault="00A24ECD">
            <w:pPr>
              <w:rPr>
                <w:sz w:val="28"/>
                <w:szCs w:val="28"/>
              </w:rPr>
            </w:pP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отсутствуют</w:t>
            </w: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–</w:t>
            </w:r>
          </w:p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Подпрограммы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жизни муниципальных служащих – получателей мер социальной поддержки</w:t>
            </w: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–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социальных гарантий, предусмотренных действующим законодательством для муниципальных служащих</w:t>
            </w: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Целевые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индикаторы и показатели подпрограммы </w:t>
            </w:r>
          </w:p>
          <w:p w:rsidR="00A24ECD" w:rsidRDefault="00A24ECD">
            <w:pPr>
              <w:rPr>
                <w:sz w:val="28"/>
                <w:szCs w:val="28"/>
              </w:rPr>
            </w:pP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муниципальных служащих, получающих различные меры социальной поддержки в общей численности муниципальных служащих  </w:t>
            </w:r>
          </w:p>
          <w:p w:rsidR="00A24ECD" w:rsidRDefault="00A24ECD">
            <w:pPr>
              <w:jc w:val="both"/>
              <w:rPr>
                <w:sz w:val="28"/>
                <w:szCs w:val="28"/>
              </w:rPr>
            </w:pP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реализации </w:t>
            </w:r>
            <w:r>
              <w:rPr>
                <w:b/>
                <w:sz w:val="28"/>
                <w:szCs w:val="28"/>
              </w:rPr>
              <w:tab/>
              <w:t>подпрограммы</w:t>
            </w:r>
          </w:p>
          <w:p w:rsidR="00A24ECD" w:rsidRDefault="003A3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- 2023 – 2025 годы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 не выделяются</w:t>
            </w: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Ресурсное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–обеспечение подпрограммы </w:t>
            </w: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реализации подпрограммы за 2023 – 2025 годы –1 129 743 рублей.</w:t>
            </w:r>
          </w:p>
          <w:p w:rsidR="00A24ECD" w:rsidRDefault="003A3A4A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– 0,0 тыс. рублей;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 – 0,0 тыс. рублей;</w:t>
            </w:r>
          </w:p>
          <w:p w:rsidR="00A24ECD" w:rsidRDefault="003A3A4A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–1 129 743рублей,</w:t>
            </w:r>
          </w:p>
          <w:p w:rsidR="00A24ECD" w:rsidRDefault="003A3A4A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394 </w:t>
            </w:r>
            <w:proofErr w:type="gramStart"/>
            <w:r>
              <w:rPr>
                <w:sz w:val="28"/>
                <w:szCs w:val="28"/>
              </w:rPr>
              <w:t>125  рублей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394 125 рублей;</w:t>
            </w:r>
          </w:p>
          <w:p w:rsidR="00A24ECD" w:rsidRDefault="003A3A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− 341 493 рублей;</w:t>
            </w:r>
          </w:p>
          <w:p w:rsidR="00A24ECD" w:rsidRDefault="00A24ECD">
            <w:pPr>
              <w:jc w:val="both"/>
              <w:rPr>
                <w:sz w:val="28"/>
                <w:szCs w:val="28"/>
              </w:rPr>
            </w:pPr>
          </w:p>
        </w:tc>
      </w:tr>
      <w:tr w:rsidR="00A24ECD">
        <w:trPr>
          <w:jc w:val="center"/>
        </w:trPr>
        <w:tc>
          <w:tcPr>
            <w:tcW w:w="2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Ожидаемые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–результаты реализации подпрограммы </w:t>
            </w:r>
          </w:p>
        </w:tc>
        <w:tc>
          <w:tcPr>
            <w:tcW w:w="7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улучшение качества жизни муниципальных служащих;</w:t>
            </w:r>
          </w:p>
          <w:p w:rsidR="00A24ECD" w:rsidRDefault="003A3A4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достигнутого уровня обеспечения мерами социальной поддержки муниципальных служащих</w:t>
            </w:r>
          </w:p>
        </w:tc>
      </w:tr>
    </w:tbl>
    <w:p w:rsidR="00A24ECD" w:rsidRDefault="00A24ECD">
      <w:pPr>
        <w:jc w:val="center"/>
        <w:rPr>
          <w:b/>
          <w:sz w:val="28"/>
          <w:szCs w:val="28"/>
        </w:rPr>
      </w:pP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8.2. Характеристика сферы реализации</w:t>
      </w:r>
      <w:r>
        <w:rPr>
          <w:b/>
          <w:sz w:val="28"/>
          <w:szCs w:val="28"/>
        </w:rPr>
        <w:br/>
        <w:t xml:space="preserve">подпрограммы «Развитие мер социальной поддержки отдельных категорий граждан» </w:t>
      </w:r>
    </w:p>
    <w:p w:rsidR="00A24ECD" w:rsidRDefault="00A24ECD">
      <w:pPr>
        <w:jc w:val="center"/>
        <w:rPr>
          <w:sz w:val="28"/>
          <w:szCs w:val="28"/>
        </w:rPr>
      </w:pP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муниципальным служащим.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сформирована эффективная система социальной поддержки муниципальных служащих, базирующаяся на принципах адресности и добровольности предоставления мер социальной поддержки, гарантированности исполнения принятых обязательств по предоставлению мер социальной поддержки. 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Меры социальной поддержки отдельных категорий граждан, </w:t>
      </w:r>
      <w:proofErr w:type="gramStart"/>
      <w:r>
        <w:rPr>
          <w:rFonts w:eastAsia="Calibri"/>
          <w:sz w:val="28"/>
          <w:szCs w:val="28"/>
          <w:lang w:eastAsia="en-US"/>
        </w:rPr>
        <w:t>определенные  нормативными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правовыми актами включают: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выплату муниципальной пенсии за выслугу лет, ежемесячной доплаты к пенсии муниципальным служащим.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муниципальном образовании «</w:t>
      </w:r>
      <w:proofErr w:type="spellStart"/>
      <w:r>
        <w:rPr>
          <w:sz w:val="28"/>
          <w:szCs w:val="28"/>
        </w:rPr>
        <w:t>Старороговский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в полном объеме предоставляются меры социальной поддержки, установленные нормативными актами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района. </w:t>
      </w:r>
    </w:p>
    <w:p w:rsidR="00A24ECD" w:rsidRDefault="00A24ECD">
      <w:pPr>
        <w:jc w:val="both"/>
        <w:rPr>
          <w:sz w:val="28"/>
          <w:szCs w:val="28"/>
        </w:rPr>
      </w:pP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8.3. Цели, задачи и показатели (индикаторы), основные</w:t>
      </w:r>
      <w:r>
        <w:rPr>
          <w:b/>
          <w:sz w:val="28"/>
          <w:szCs w:val="28"/>
        </w:rPr>
        <w:br/>
        <w:t>ожидаемые конечные результаты, сроки и этапы реализации</w:t>
      </w:r>
      <w:r>
        <w:rPr>
          <w:b/>
          <w:sz w:val="28"/>
          <w:szCs w:val="28"/>
        </w:rPr>
        <w:br/>
      </w:r>
      <w:proofErr w:type="gramStart"/>
      <w:r>
        <w:rPr>
          <w:b/>
          <w:sz w:val="28"/>
          <w:szCs w:val="28"/>
        </w:rPr>
        <w:t>подпрограммы  «</w:t>
      </w:r>
      <w:proofErr w:type="gramEnd"/>
      <w:r>
        <w:rPr>
          <w:b/>
          <w:sz w:val="28"/>
          <w:szCs w:val="28"/>
        </w:rPr>
        <w:t xml:space="preserve">Развитие мер социальной поддержки отдельных категорий граждан» </w:t>
      </w:r>
    </w:p>
    <w:p w:rsidR="00A24ECD" w:rsidRDefault="00A24ECD">
      <w:pPr>
        <w:jc w:val="both"/>
        <w:rPr>
          <w:sz w:val="28"/>
          <w:szCs w:val="28"/>
        </w:rPr>
      </w:pP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Исходя из системы целей муниципальной программы, </w:t>
      </w:r>
      <w:r>
        <w:rPr>
          <w:rFonts w:eastAsia="Calibri"/>
          <w:sz w:val="28"/>
          <w:szCs w:val="28"/>
          <w:lang w:eastAsia="en-US"/>
        </w:rPr>
        <w:t>определена цель подпрограммы «Развитие мер социальной поддержки отдельных категорий граждан» (далее – подпрограмма) – повышение уровня жизни муниципальных служащих – получателей мер социальной поддержки.</w:t>
      </w:r>
    </w:p>
    <w:p w:rsidR="00A24ECD" w:rsidRDefault="003A3A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Достижение цели подпрограммы осуществляется за счет решения задачи – выполнение социальных гарантий, предусмотренных действующим законодательством для муниципальных служащих.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показателя достижения цели и решения задачи подпрограммы предлагается следующий показатель:</w:t>
      </w:r>
    </w:p>
    <w:p w:rsidR="00A24ECD" w:rsidRDefault="003A3A4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муниципальных служащих, получающих различные меры социальной поддержки в общей численности муниципальных служащих 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методике расчета показателя приведена в приложении № 3.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позволит оценить результаты предоставления мер социальной поддержки льготным категориям граждан в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и будет способствовать повышению эффективности использования средств местного бюджета, направляемых на эти цели.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подпрограммы определен таким образом, чтобы обеспечить: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наблюдаемость значений показателей в течение срока реализации муниципальной программы;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охват всех наиболее значимых результатов реализации мероприятий;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минимизацию количества показателей;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формализованных методик расчета значений показателей.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задачи подпрограммы позволит обеспечить в полном объеме предоставление мер социальной поддержки отдельным категориям граждан.</w:t>
      </w:r>
    </w:p>
    <w:p w:rsidR="00A24ECD" w:rsidRDefault="003A3A4A">
      <w:pPr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 реализации подпрограммы: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бедности среди получателей мер социальной поддержки на основе расширения сферы применения адресного принципа её предоставления.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 реализации подпрограммы 2023 – 2025 годы. Этапы реализации не выделяются.</w:t>
      </w:r>
    </w:p>
    <w:p w:rsidR="00A24ECD" w:rsidRDefault="00A24ECD">
      <w:pPr>
        <w:rPr>
          <w:b/>
          <w:sz w:val="28"/>
          <w:szCs w:val="28"/>
        </w:rPr>
      </w:pP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8.4. Характеристика основных мероприятий</w:t>
      </w:r>
      <w:r>
        <w:rPr>
          <w:b/>
          <w:sz w:val="28"/>
          <w:szCs w:val="28"/>
        </w:rPr>
        <w:br/>
        <w:t>подпрограммы «Развитие мер социальной поддержки отдельных категорий граждан»</w:t>
      </w:r>
    </w:p>
    <w:p w:rsidR="00A24ECD" w:rsidRDefault="003A3A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подпрограммы предусматривают комплексный подход к решению социальной поддержки различных категорий граждан в соответствии с нормативными правовыми актами Администрации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в сфере социальной поддержки населения.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подпрограммы приведен</w:t>
      </w:r>
      <w:r>
        <w:rPr>
          <w:sz w:val="28"/>
          <w:szCs w:val="28"/>
        </w:rPr>
        <w:br/>
        <w:t>в приложении № 4.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достижения цели и выполнения задачи подпрограмма включает следующие основные мероприятия по социальной поддержке отдельных категорий граждан: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муниципальной пенсии за выслугу лет; ежемесячной доплаты к пенсии отдельным категориям граждан.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подпрограммы позволит в полном объеме обеспечить предоставление мер социальной поддержки отдельным категориям граждан, установленных законами Российской Федерации и законами Курской области и тем самым способствовать повышению уровня и качества жизни граждан этих категорий. 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8.5. Информация по ресурсному обеспечению</w:t>
      </w:r>
      <w:r>
        <w:rPr>
          <w:b/>
          <w:sz w:val="28"/>
          <w:szCs w:val="28"/>
        </w:rPr>
        <w:br/>
        <w:t>подпрограммы «Развитие мер социальной поддержки отдельных категорий граждан»</w:t>
      </w:r>
    </w:p>
    <w:p w:rsidR="00A24ECD" w:rsidRDefault="00A24ECD">
      <w:pPr>
        <w:jc w:val="center"/>
        <w:rPr>
          <w:sz w:val="28"/>
          <w:szCs w:val="28"/>
        </w:rPr>
      </w:pP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финансового обеспечения реализации подпрограммы за 2023 –</w:t>
      </w:r>
      <w:r>
        <w:rPr>
          <w:sz w:val="28"/>
          <w:szCs w:val="28"/>
        </w:rPr>
        <w:br/>
        <w:t>2025 годы составит 1 129 743 рублей.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2023 год – 394 </w:t>
      </w:r>
      <w:proofErr w:type="gramStart"/>
      <w:r>
        <w:rPr>
          <w:sz w:val="28"/>
          <w:szCs w:val="28"/>
        </w:rPr>
        <w:t>125  рублей</w:t>
      </w:r>
      <w:proofErr w:type="gramEnd"/>
      <w:r>
        <w:rPr>
          <w:sz w:val="28"/>
          <w:szCs w:val="28"/>
        </w:rPr>
        <w:t>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394 125 рублей;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 год- 341 493 рублей;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расходах </w:t>
      </w:r>
      <w:proofErr w:type="gramStart"/>
      <w:r>
        <w:rPr>
          <w:sz w:val="28"/>
          <w:szCs w:val="28"/>
        </w:rPr>
        <w:t>бюджета  сельского</w:t>
      </w:r>
      <w:proofErr w:type="gramEnd"/>
      <w:r>
        <w:rPr>
          <w:sz w:val="28"/>
          <w:szCs w:val="28"/>
        </w:rPr>
        <w:t xml:space="preserve"> поселения на реализацию подпрограммы приведена в приложении № 1.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подпрограммы выделяются средства бюджета сельсовета в рамках муниципальной программы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«Социальная поддержка граждан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области» </w:t>
      </w: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расходах областного бюджета, федерального бюджета, местного бюджета, внебюджетных источников на реализацию подпрограммы приведена в приложении № 5.</w:t>
      </w:r>
    </w:p>
    <w:p w:rsidR="00A24ECD" w:rsidRDefault="00A24ECD">
      <w:pPr>
        <w:jc w:val="both"/>
        <w:rPr>
          <w:sz w:val="28"/>
          <w:szCs w:val="28"/>
        </w:rPr>
      </w:pP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8.6. Участие муниципальных образований в реализации </w:t>
      </w:r>
    </w:p>
    <w:p w:rsidR="00A24ECD" w:rsidRDefault="003A3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подпрограммы «Развитие мер социальной поддержки отдельных категорий граждан»</w:t>
      </w:r>
    </w:p>
    <w:p w:rsidR="00A24ECD" w:rsidRDefault="00A24ECD">
      <w:pPr>
        <w:jc w:val="both"/>
        <w:rPr>
          <w:sz w:val="22"/>
          <w:szCs w:val="28"/>
        </w:rPr>
      </w:pPr>
    </w:p>
    <w:p w:rsidR="00A24ECD" w:rsidRDefault="003A3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рамках реализации подпрограммы участие муниципальных образований </w:t>
      </w: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не предусмотрено.</w:t>
      </w:r>
    </w:p>
    <w:p w:rsidR="00A24ECD" w:rsidRDefault="00A24ECD">
      <w:pPr>
        <w:jc w:val="both"/>
        <w:rPr>
          <w:sz w:val="22"/>
          <w:szCs w:val="28"/>
        </w:rPr>
        <w:sectPr w:rsidR="00A24ECD" w:rsidSect="008424AE">
          <w:footerReference w:type="even" r:id="rId9"/>
          <w:footerReference w:type="default" r:id="rId10"/>
          <w:pgSz w:w="11907" w:h="16840"/>
          <w:pgMar w:top="1134" w:right="1247" w:bottom="1134" w:left="1531" w:header="720" w:footer="720" w:gutter="0"/>
          <w:cols w:space="720"/>
          <w:docGrid w:linePitch="360"/>
        </w:sectPr>
      </w:pPr>
    </w:p>
    <w:p w:rsidR="00A24ECD" w:rsidRDefault="00A24ECD">
      <w:pPr>
        <w:ind w:left="10773"/>
        <w:rPr>
          <w:rFonts w:eastAsia="Calibri"/>
          <w:b/>
          <w:sz w:val="24"/>
          <w:szCs w:val="24"/>
          <w:lang w:eastAsia="en-US"/>
        </w:rPr>
      </w:pPr>
    </w:p>
    <w:p w:rsidR="00A24ECD" w:rsidRDefault="003A3A4A">
      <w:pPr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Приложение 1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муниципальной программе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>
        <w:rPr>
          <w:rFonts w:eastAsia="Calibri"/>
          <w:sz w:val="24"/>
          <w:szCs w:val="24"/>
          <w:lang w:eastAsia="en-US"/>
        </w:rPr>
        <w:t>Горшеченского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района 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A24ECD" w:rsidRDefault="00A24ECD">
      <w:pPr>
        <w:jc w:val="right"/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РАСХОДЫ БЮДЖЕТА СЕЛЬСОВЕТА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реализацию 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jc w:val="center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44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0"/>
        <w:gridCol w:w="3425"/>
        <w:gridCol w:w="1956"/>
        <w:gridCol w:w="709"/>
        <w:gridCol w:w="611"/>
        <w:gridCol w:w="556"/>
        <w:gridCol w:w="696"/>
        <w:gridCol w:w="1291"/>
        <w:gridCol w:w="1424"/>
        <w:gridCol w:w="1588"/>
        <w:gridCol w:w="14"/>
      </w:tblGrid>
      <w:tr w:rsidR="00A24ECD">
        <w:trPr>
          <w:gridAfter w:val="1"/>
          <w:wAfter w:w="14" w:type="dxa"/>
          <w:cantSplit/>
          <w:trHeight w:val="503"/>
          <w:jc w:val="center"/>
        </w:trPr>
        <w:tc>
          <w:tcPr>
            <w:tcW w:w="1624" w:type="dxa"/>
            <w:vMerge w:val="restart"/>
          </w:tcPr>
          <w:p w:rsidR="00A24ECD" w:rsidRDefault="003A3A4A">
            <w:pPr>
              <w:jc w:val="center"/>
            </w:pPr>
            <w:r>
              <w:t xml:space="preserve">  Статус</w:t>
            </w:r>
          </w:p>
        </w:tc>
        <w:tc>
          <w:tcPr>
            <w:tcW w:w="3454" w:type="dxa"/>
            <w:vMerge w:val="restart"/>
          </w:tcPr>
          <w:p w:rsidR="00A24ECD" w:rsidRDefault="003A3A4A">
            <w:pPr>
              <w:jc w:val="center"/>
            </w:pPr>
            <w:r>
              <w:t xml:space="preserve">Наименование </w:t>
            </w:r>
          </w:p>
          <w:p w:rsidR="00A24ECD" w:rsidRDefault="003A3A4A">
            <w:pPr>
              <w:jc w:val="center"/>
            </w:pPr>
            <w:r>
              <w:t>муниципальной программы, подпрограммы муниципальной программы, основного мероприятия</w:t>
            </w:r>
          </w:p>
        </w:tc>
        <w:tc>
          <w:tcPr>
            <w:tcW w:w="1972" w:type="dxa"/>
            <w:vMerge w:val="restart"/>
          </w:tcPr>
          <w:p w:rsidR="00A24ECD" w:rsidRDefault="003A3A4A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2590" w:type="dxa"/>
            <w:gridSpan w:val="4"/>
          </w:tcPr>
          <w:p w:rsidR="00A24ECD" w:rsidRDefault="003A3A4A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4337" w:type="dxa"/>
            <w:gridSpan w:val="3"/>
          </w:tcPr>
          <w:p w:rsidR="00A24ECD" w:rsidRDefault="003A3A4A">
            <w:pPr>
              <w:jc w:val="center"/>
            </w:pPr>
            <w:r>
              <w:t>Расходы (тыс. руб.), годы</w:t>
            </w:r>
          </w:p>
        </w:tc>
      </w:tr>
      <w:tr w:rsidR="00A24ECD">
        <w:trPr>
          <w:cantSplit/>
          <w:trHeight w:val="160"/>
          <w:jc w:val="center"/>
        </w:trPr>
        <w:tc>
          <w:tcPr>
            <w:tcW w:w="1624" w:type="dxa"/>
            <w:vMerge/>
          </w:tcPr>
          <w:p w:rsidR="00A24ECD" w:rsidRDefault="00A24ECD"/>
        </w:tc>
        <w:tc>
          <w:tcPr>
            <w:tcW w:w="3454" w:type="dxa"/>
            <w:vMerge/>
          </w:tcPr>
          <w:p w:rsidR="00A24ECD" w:rsidRDefault="00A24ECD"/>
        </w:tc>
        <w:tc>
          <w:tcPr>
            <w:tcW w:w="1972" w:type="dxa"/>
            <w:vMerge/>
          </w:tcPr>
          <w:p w:rsidR="00A24ECD" w:rsidRDefault="00A24ECD"/>
        </w:tc>
        <w:tc>
          <w:tcPr>
            <w:tcW w:w="714" w:type="dxa"/>
          </w:tcPr>
          <w:p w:rsidR="00A24ECD" w:rsidRDefault="003A3A4A">
            <w:pPr>
              <w:jc w:val="center"/>
            </w:pPr>
            <w:r>
              <w:t>ГРБС</w:t>
            </w:r>
          </w:p>
        </w:tc>
        <w:tc>
          <w:tcPr>
            <w:tcW w:w="615" w:type="dxa"/>
          </w:tcPr>
          <w:p w:rsidR="00A24ECD" w:rsidRDefault="003A3A4A">
            <w:pPr>
              <w:jc w:val="center"/>
            </w:pPr>
            <w:proofErr w:type="spellStart"/>
            <w:r>
              <w:t>РзПр</w:t>
            </w:r>
            <w:proofErr w:type="spellEnd"/>
          </w:p>
        </w:tc>
        <w:tc>
          <w:tcPr>
            <w:tcW w:w="560" w:type="dxa"/>
          </w:tcPr>
          <w:p w:rsidR="00A24ECD" w:rsidRDefault="003A3A4A">
            <w:pPr>
              <w:jc w:val="center"/>
            </w:pPr>
            <w:r>
              <w:t>ЦСР</w:t>
            </w:r>
          </w:p>
        </w:tc>
        <w:tc>
          <w:tcPr>
            <w:tcW w:w="701" w:type="dxa"/>
          </w:tcPr>
          <w:p w:rsidR="00A24ECD" w:rsidRDefault="003A3A4A">
            <w:pPr>
              <w:jc w:val="center"/>
            </w:pPr>
            <w:r>
              <w:t>ВР</w:t>
            </w:r>
          </w:p>
        </w:tc>
        <w:tc>
          <w:tcPr>
            <w:tcW w:w="1301" w:type="dxa"/>
          </w:tcPr>
          <w:p w:rsidR="00A24ECD" w:rsidRDefault="003A3A4A">
            <w:pPr>
              <w:jc w:val="center"/>
            </w:pPr>
            <w:r>
              <w:t>2023</w:t>
            </w:r>
          </w:p>
        </w:tc>
        <w:tc>
          <w:tcPr>
            <w:tcW w:w="1435" w:type="dxa"/>
          </w:tcPr>
          <w:p w:rsidR="00A24ECD" w:rsidRDefault="003A3A4A">
            <w:pPr>
              <w:jc w:val="center"/>
            </w:pPr>
            <w:r>
              <w:t>2024</w:t>
            </w:r>
          </w:p>
        </w:tc>
        <w:tc>
          <w:tcPr>
            <w:tcW w:w="1615" w:type="dxa"/>
            <w:gridSpan w:val="2"/>
          </w:tcPr>
          <w:p w:rsidR="00A24ECD" w:rsidRDefault="003A3A4A">
            <w:pPr>
              <w:jc w:val="center"/>
            </w:pPr>
            <w:r>
              <w:t>2025</w:t>
            </w:r>
          </w:p>
        </w:tc>
      </w:tr>
    </w:tbl>
    <w:p w:rsidR="00A24ECD" w:rsidRDefault="00A24ECD">
      <w:pPr>
        <w:rPr>
          <w:sz w:val="2"/>
          <w:szCs w:val="2"/>
        </w:rPr>
      </w:pPr>
    </w:p>
    <w:tbl>
      <w:tblPr>
        <w:tblW w:w="44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8"/>
        <w:gridCol w:w="3549"/>
        <w:gridCol w:w="1804"/>
        <w:gridCol w:w="844"/>
        <w:gridCol w:w="563"/>
        <w:gridCol w:w="563"/>
        <w:gridCol w:w="563"/>
        <w:gridCol w:w="1372"/>
        <w:gridCol w:w="1454"/>
        <w:gridCol w:w="1625"/>
      </w:tblGrid>
      <w:tr w:rsidR="00A24ECD">
        <w:trPr>
          <w:trHeight w:val="305"/>
          <w:tblHeader/>
          <w:jc w:val="center"/>
        </w:trPr>
        <w:tc>
          <w:tcPr>
            <w:tcW w:w="1671" w:type="dxa"/>
            <w:noWrap/>
          </w:tcPr>
          <w:p w:rsidR="00A24ECD" w:rsidRDefault="003A3A4A">
            <w:pPr>
              <w:widowControl w:val="0"/>
              <w:jc w:val="center"/>
            </w:pPr>
            <w:r>
              <w:t>1</w:t>
            </w:r>
          </w:p>
        </w:tc>
        <w:tc>
          <w:tcPr>
            <w:tcW w:w="3579" w:type="dxa"/>
            <w:noWrap/>
          </w:tcPr>
          <w:p w:rsidR="00A24ECD" w:rsidRDefault="003A3A4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19" w:type="dxa"/>
            <w:noWrap/>
          </w:tcPr>
          <w:p w:rsidR="00A24ECD" w:rsidRDefault="003A3A4A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0" w:type="dxa"/>
            <w:noWrap/>
          </w:tcPr>
          <w:p w:rsidR="00A24ECD" w:rsidRDefault="003A3A4A">
            <w:pPr>
              <w:widowControl w:val="0"/>
              <w:jc w:val="center"/>
            </w:pPr>
            <w:r>
              <w:t>4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5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6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83" w:type="dxa"/>
            <w:noWrap/>
          </w:tcPr>
          <w:p w:rsidR="00A24ECD" w:rsidRDefault="003A3A4A">
            <w:pPr>
              <w:widowControl w:val="0"/>
              <w:jc w:val="center"/>
            </w:pPr>
            <w:r>
              <w:t>8</w:t>
            </w:r>
          </w:p>
        </w:tc>
        <w:tc>
          <w:tcPr>
            <w:tcW w:w="1466" w:type="dxa"/>
            <w:noWrap/>
          </w:tcPr>
          <w:p w:rsidR="00A24ECD" w:rsidRDefault="003A3A4A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38" w:type="dxa"/>
            <w:noWrap/>
          </w:tcPr>
          <w:p w:rsidR="00A24ECD" w:rsidRDefault="003A3A4A">
            <w:pPr>
              <w:widowControl w:val="0"/>
              <w:jc w:val="center"/>
            </w:pPr>
            <w:r>
              <w:t>10</w:t>
            </w:r>
          </w:p>
        </w:tc>
      </w:tr>
      <w:tr w:rsidR="00A24ECD">
        <w:trPr>
          <w:cantSplit/>
          <w:trHeight w:val="452"/>
          <w:jc w:val="center"/>
        </w:trPr>
        <w:tc>
          <w:tcPr>
            <w:tcW w:w="1671" w:type="dxa"/>
            <w:vMerge w:val="restart"/>
          </w:tcPr>
          <w:p w:rsidR="00A24ECD" w:rsidRDefault="003A3A4A">
            <w:pPr>
              <w:widowControl w:val="0"/>
            </w:pPr>
            <w:r>
              <w:t>Муниципальная</w:t>
            </w:r>
            <w:r>
              <w:br/>
              <w:t>программа</w:t>
            </w:r>
          </w:p>
        </w:tc>
        <w:tc>
          <w:tcPr>
            <w:tcW w:w="3579" w:type="dxa"/>
            <w:vMerge w:val="restart"/>
            <w:noWrap/>
          </w:tcPr>
          <w:p w:rsidR="00A24ECD" w:rsidRDefault="003A3A4A">
            <w:pPr>
              <w:widowControl w:val="0"/>
            </w:pPr>
            <w:r>
              <w:t xml:space="preserve">«Социальная поддержка граждан </w:t>
            </w:r>
            <w:proofErr w:type="spellStart"/>
            <w:r>
              <w:t>Старороговского</w:t>
            </w:r>
            <w:proofErr w:type="spellEnd"/>
            <w:r>
              <w:t xml:space="preserve"> сельсовета </w:t>
            </w:r>
            <w:proofErr w:type="spellStart"/>
            <w:r>
              <w:t>Горшеченского</w:t>
            </w:r>
            <w:proofErr w:type="spellEnd"/>
            <w:r>
              <w:t xml:space="preserve"> района Курской области» на 2023-2025 годы»</w:t>
            </w:r>
          </w:p>
        </w:tc>
        <w:tc>
          <w:tcPr>
            <w:tcW w:w="1819" w:type="dxa"/>
          </w:tcPr>
          <w:p w:rsidR="00A24ECD" w:rsidRDefault="003A3A4A">
            <w:pPr>
              <w:widowControl w:val="0"/>
              <w:jc w:val="center"/>
            </w:pPr>
            <w:r>
              <w:t>всего,</w:t>
            </w:r>
          </w:p>
          <w:p w:rsidR="00A24ECD" w:rsidRDefault="003A3A4A">
            <w:pPr>
              <w:widowControl w:val="0"/>
              <w:jc w:val="center"/>
            </w:pPr>
            <w:r>
              <w:t>в том числе:</w:t>
            </w:r>
          </w:p>
        </w:tc>
        <w:tc>
          <w:tcPr>
            <w:tcW w:w="850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A24ECD">
            <w:pPr>
              <w:widowControl w:val="0"/>
              <w:jc w:val="center"/>
            </w:pPr>
          </w:p>
        </w:tc>
        <w:tc>
          <w:tcPr>
            <w:tcW w:w="1383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1466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638" w:type="dxa"/>
            <w:noWrap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</w:tc>
      </w:tr>
      <w:tr w:rsidR="00A24ECD">
        <w:trPr>
          <w:cantSplit/>
          <w:trHeight w:val="144"/>
          <w:jc w:val="center"/>
        </w:trPr>
        <w:tc>
          <w:tcPr>
            <w:tcW w:w="1671" w:type="dxa"/>
            <w:vMerge/>
          </w:tcPr>
          <w:p w:rsidR="00A24ECD" w:rsidRDefault="00A24ECD">
            <w:pPr>
              <w:widowControl w:val="0"/>
            </w:pPr>
          </w:p>
        </w:tc>
        <w:tc>
          <w:tcPr>
            <w:tcW w:w="3579" w:type="dxa"/>
            <w:vMerge/>
            <w:noWrap/>
          </w:tcPr>
          <w:p w:rsidR="00A24ECD" w:rsidRDefault="00A24ECD">
            <w:pPr>
              <w:widowControl w:val="0"/>
              <w:jc w:val="center"/>
            </w:pPr>
          </w:p>
        </w:tc>
        <w:tc>
          <w:tcPr>
            <w:tcW w:w="1819" w:type="dxa"/>
          </w:tcPr>
          <w:p w:rsidR="00A24ECD" w:rsidRDefault="003A3A4A">
            <w:pPr>
              <w:widowControl w:val="0"/>
              <w:jc w:val="center"/>
            </w:pPr>
            <w:r>
              <w:t>Администрация</w:t>
            </w:r>
          </w:p>
          <w:p w:rsidR="00A24ECD" w:rsidRDefault="003A3A4A">
            <w:pPr>
              <w:widowControl w:val="0"/>
              <w:jc w:val="center"/>
            </w:pPr>
            <w:proofErr w:type="spellStart"/>
            <w:r>
              <w:t>Старороговского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850" w:type="dxa"/>
            <w:noWrap/>
          </w:tcPr>
          <w:p w:rsidR="00A24ECD" w:rsidRDefault="003A3A4A">
            <w:pPr>
              <w:widowControl w:val="0"/>
              <w:jc w:val="center"/>
            </w:pPr>
            <w:r>
              <w:t>1129,743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466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638" w:type="dxa"/>
            <w:noWrap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jc w:val="center"/>
            </w:pPr>
          </w:p>
        </w:tc>
      </w:tr>
      <w:tr w:rsidR="00A24ECD">
        <w:trPr>
          <w:cantSplit/>
          <w:trHeight w:val="687"/>
          <w:jc w:val="center"/>
        </w:trPr>
        <w:tc>
          <w:tcPr>
            <w:tcW w:w="1671" w:type="dxa"/>
            <w:vMerge w:val="restart"/>
            <w:noWrap/>
          </w:tcPr>
          <w:p w:rsidR="00A24ECD" w:rsidRDefault="003A3A4A">
            <w:pPr>
              <w:widowControl w:val="0"/>
              <w:jc w:val="center"/>
            </w:pPr>
            <w:r>
              <w:t xml:space="preserve">Подпрограмма </w:t>
            </w:r>
          </w:p>
        </w:tc>
        <w:tc>
          <w:tcPr>
            <w:tcW w:w="3579" w:type="dxa"/>
            <w:vMerge w:val="restart"/>
          </w:tcPr>
          <w:p w:rsidR="00A24ECD" w:rsidRDefault="003A3A4A">
            <w:pPr>
              <w:widowControl w:val="0"/>
            </w:pPr>
            <w:r>
              <w:t>«Развитие мер социальной поддержки отдельных категорий граждан»</w:t>
            </w:r>
          </w:p>
        </w:tc>
        <w:tc>
          <w:tcPr>
            <w:tcW w:w="1819" w:type="dxa"/>
          </w:tcPr>
          <w:p w:rsidR="00A24ECD" w:rsidRDefault="003A3A4A">
            <w:pPr>
              <w:widowControl w:val="0"/>
              <w:jc w:val="center"/>
            </w:pPr>
            <w:r>
              <w:t>всего по подпрограмме,</w:t>
            </w:r>
          </w:p>
          <w:p w:rsidR="00A24ECD" w:rsidRDefault="003A3A4A">
            <w:pPr>
              <w:widowControl w:val="0"/>
              <w:jc w:val="center"/>
            </w:pPr>
            <w:r>
              <w:t>в том числе:</w:t>
            </w:r>
          </w:p>
        </w:tc>
        <w:tc>
          <w:tcPr>
            <w:tcW w:w="850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466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638" w:type="dxa"/>
            <w:noWrap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jc w:val="center"/>
            </w:pPr>
          </w:p>
        </w:tc>
      </w:tr>
      <w:tr w:rsidR="00A24ECD">
        <w:trPr>
          <w:cantSplit/>
          <w:trHeight w:val="144"/>
          <w:jc w:val="center"/>
        </w:trPr>
        <w:tc>
          <w:tcPr>
            <w:tcW w:w="1671" w:type="dxa"/>
            <w:vMerge/>
          </w:tcPr>
          <w:p w:rsidR="00A24ECD" w:rsidRDefault="00A24ECD">
            <w:pPr>
              <w:widowControl w:val="0"/>
            </w:pPr>
          </w:p>
        </w:tc>
        <w:tc>
          <w:tcPr>
            <w:tcW w:w="3579" w:type="dxa"/>
            <w:vMerge/>
          </w:tcPr>
          <w:p w:rsidR="00A24ECD" w:rsidRDefault="00A24ECD">
            <w:pPr>
              <w:widowControl w:val="0"/>
            </w:pPr>
          </w:p>
        </w:tc>
        <w:tc>
          <w:tcPr>
            <w:tcW w:w="1819" w:type="dxa"/>
          </w:tcPr>
          <w:p w:rsidR="00A24ECD" w:rsidRDefault="003A3A4A">
            <w:pPr>
              <w:widowControl w:val="0"/>
              <w:jc w:val="center"/>
            </w:pPr>
            <w:r>
              <w:t>Администрация</w:t>
            </w:r>
          </w:p>
          <w:p w:rsidR="00A24ECD" w:rsidRDefault="003A3A4A">
            <w:pPr>
              <w:widowControl w:val="0"/>
              <w:jc w:val="center"/>
            </w:pPr>
            <w:proofErr w:type="spellStart"/>
            <w:r>
              <w:t>Старороговского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850" w:type="dxa"/>
            <w:noWrap/>
          </w:tcPr>
          <w:p w:rsidR="00A24ECD" w:rsidRDefault="003A3A4A">
            <w:pPr>
              <w:widowControl w:val="0"/>
              <w:jc w:val="center"/>
            </w:pPr>
            <w:r>
              <w:t>1129,743</w:t>
            </w:r>
          </w:p>
          <w:p w:rsidR="00A24ECD" w:rsidRDefault="00A24ECD">
            <w:pPr>
              <w:widowControl w:val="0"/>
              <w:jc w:val="center"/>
            </w:pP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466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638" w:type="dxa"/>
            <w:noWrap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jc w:val="center"/>
            </w:pPr>
          </w:p>
        </w:tc>
      </w:tr>
      <w:tr w:rsidR="00A24ECD">
        <w:trPr>
          <w:trHeight w:val="921"/>
          <w:jc w:val="center"/>
        </w:trPr>
        <w:tc>
          <w:tcPr>
            <w:tcW w:w="1671" w:type="dxa"/>
            <w:noWrap/>
          </w:tcPr>
          <w:p w:rsidR="00A24ECD" w:rsidRDefault="003A3A4A">
            <w:pPr>
              <w:widowControl w:val="0"/>
            </w:pPr>
            <w:r>
              <w:t>Основное мероприятие 1.1</w:t>
            </w:r>
          </w:p>
        </w:tc>
        <w:tc>
          <w:tcPr>
            <w:tcW w:w="3579" w:type="dxa"/>
          </w:tcPr>
          <w:p w:rsidR="00A24ECD" w:rsidRDefault="003A3A4A">
            <w:pPr>
              <w:widowControl w:val="0"/>
            </w:pPr>
            <w:r>
              <w:t xml:space="preserve">выплата муниципальной пенсии за выслугу лет; ежемесячной доплаты к пенсии отдельным категориям граждан </w:t>
            </w:r>
          </w:p>
        </w:tc>
        <w:tc>
          <w:tcPr>
            <w:tcW w:w="1819" w:type="dxa"/>
          </w:tcPr>
          <w:p w:rsidR="00A24ECD" w:rsidRDefault="003A3A4A">
            <w:pPr>
              <w:widowControl w:val="0"/>
              <w:jc w:val="center"/>
            </w:pPr>
            <w:r>
              <w:t>Администрация</w:t>
            </w:r>
          </w:p>
          <w:p w:rsidR="00A24ECD" w:rsidRDefault="003A3A4A">
            <w:pPr>
              <w:widowControl w:val="0"/>
              <w:jc w:val="center"/>
            </w:pPr>
            <w:proofErr w:type="spellStart"/>
            <w:r>
              <w:t>Старороговского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850" w:type="dxa"/>
            <w:noWrap/>
          </w:tcPr>
          <w:p w:rsidR="00A24ECD" w:rsidRDefault="003A3A4A">
            <w:pPr>
              <w:widowControl w:val="0"/>
              <w:jc w:val="center"/>
            </w:pPr>
            <w:r>
              <w:t>1129,743</w:t>
            </w:r>
          </w:p>
          <w:p w:rsidR="00A24ECD" w:rsidRDefault="003A3A4A">
            <w:pPr>
              <w:widowControl w:val="0"/>
              <w:jc w:val="center"/>
            </w:pPr>
            <w:r>
              <w:t>5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A24ECD" w:rsidRDefault="003A3A4A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466" w:type="dxa"/>
            <w:noWrap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</w:pPr>
            <w:r>
              <w:rPr>
                <w:b/>
              </w:rPr>
              <w:t>394,125</w:t>
            </w:r>
          </w:p>
          <w:p w:rsidR="00A24ECD" w:rsidRDefault="00A24ECD">
            <w:pPr>
              <w:jc w:val="center"/>
            </w:pPr>
          </w:p>
        </w:tc>
        <w:tc>
          <w:tcPr>
            <w:tcW w:w="1638" w:type="dxa"/>
            <w:noWrap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jc w:val="center"/>
            </w:pPr>
          </w:p>
        </w:tc>
      </w:tr>
    </w:tbl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  <w:sectPr w:rsidR="00A24ECD">
          <w:pgSz w:w="16840" w:h="11907" w:orient="landscape"/>
          <w:pgMar w:top="1304" w:right="567" w:bottom="851" w:left="709" w:header="720" w:footer="720" w:gutter="0"/>
          <w:cols w:space="720"/>
          <w:docGrid w:linePitch="360"/>
        </w:sectPr>
      </w:pPr>
    </w:p>
    <w:p w:rsidR="00A24ECD" w:rsidRDefault="00A24ECD">
      <w:pPr>
        <w:ind w:left="10773"/>
        <w:jc w:val="center"/>
        <w:rPr>
          <w:rFonts w:eastAsia="Calibri"/>
          <w:sz w:val="28"/>
          <w:szCs w:val="28"/>
          <w:lang w:eastAsia="en-US"/>
        </w:rPr>
      </w:pPr>
    </w:p>
    <w:p w:rsidR="00A24ECD" w:rsidRDefault="00A24ECD">
      <w:pPr>
        <w:ind w:left="10773"/>
        <w:jc w:val="center"/>
        <w:rPr>
          <w:rFonts w:eastAsia="Calibri"/>
          <w:sz w:val="24"/>
          <w:szCs w:val="24"/>
          <w:lang w:eastAsia="en-US"/>
        </w:rPr>
      </w:pPr>
    </w:p>
    <w:p w:rsidR="00A24ECD" w:rsidRDefault="003A3A4A">
      <w:pPr>
        <w:ind w:left="1077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Приложение № 2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муниципальной программе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>
        <w:rPr>
          <w:rFonts w:eastAsia="Calibri"/>
          <w:sz w:val="24"/>
          <w:szCs w:val="24"/>
          <w:lang w:eastAsia="en-US"/>
        </w:rPr>
        <w:t>Горшеченского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района 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A24ECD" w:rsidRDefault="00A24ECD">
      <w:pPr>
        <w:ind w:left="10773"/>
        <w:jc w:val="center"/>
        <w:rPr>
          <w:rFonts w:eastAsia="Calibri"/>
          <w:bCs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СВЕДЕНИЯ</w:t>
      </w:r>
    </w:p>
    <w:p w:rsidR="00A24ECD" w:rsidRDefault="003A3A4A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о показателях (индикаторах) муниципальной программы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bCs/>
          <w:sz w:val="28"/>
          <w:szCs w:val="28"/>
          <w:lang w:eastAsia="en-US"/>
        </w:rPr>
        <w:t>сельсовета</w:t>
      </w:r>
      <w:r>
        <w:rPr>
          <w:rFonts w:eastAsia="Calibri"/>
          <w:b/>
          <w:bCs/>
          <w:sz w:val="28"/>
          <w:szCs w:val="28"/>
          <w:lang w:eastAsia="en-US"/>
        </w:rPr>
        <w:br/>
        <w:t xml:space="preserve">  «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района Курской области», подпрограмм муниципальной программы и их значениях</w:t>
      </w:r>
    </w:p>
    <w:p w:rsidR="00A24ECD" w:rsidRDefault="00A24ECD">
      <w:pPr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3"/>
        <w:gridCol w:w="4372"/>
        <w:gridCol w:w="1757"/>
        <w:gridCol w:w="1676"/>
        <w:gridCol w:w="1676"/>
        <w:gridCol w:w="1676"/>
        <w:gridCol w:w="1676"/>
        <w:gridCol w:w="1670"/>
        <w:gridCol w:w="6"/>
      </w:tblGrid>
      <w:tr w:rsidR="00A24ECD">
        <w:trPr>
          <w:gridAfter w:val="1"/>
          <w:wAfter w:w="6" w:type="dxa"/>
          <w:cantSplit/>
          <w:trHeight w:val="322"/>
          <w:tblHeader/>
        </w:trPr>
        <w:tc>
          <w:tcPr>
            <w:tcW w:w="911" w:type="dxa"/>
            <w:vMerge w:val="restart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409" w:type="dxa"/>
            <w:vMerge w:val="restart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Наименование показателя</w:t>
            </w:r>
          </w:p>
        </w:tc>
        <w:tc>
          <w:tcPr>
            <w:tcW w:w="1771" w:type="dxa"/>
            <w:vMerge w:val="restart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8439" w:type="dxa"/>
            <w:gridSpan w:val="5"/>
          </w:tcPr>
          <w:p w:rsidR="00A24ECD" w:rsidRDefault="003A3A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показателей</w:t>
            </w:r>
          </w:p>
        </w:tc>
      </w:tr>
      <w:tr w:rsidR="00A24ECD">
        <w:trPr>
          <w:cantSplit/>
          <w:trHeight w:val="135"/>
          <w:tblHeader/>
        </w:trPr>
        <w:tc>
          <w:tcPr>
            <w:tcW w:w="911" w:type="dxa"/>
            <w:vMerge/>
            <w:noWrap/>
          </w:tcPr>
          <w:p w:rsidR="00A24ECD" w:rsidRDefault="00A24EC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409" w:type="dxa"/>
            <w:vMerge/>
            <w:noWrap/>
          </w:tcPr>
          <w:p w:rsidR="00A24ECD" w:rsidRDefault="00A24EC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vMerge/>
            <w:noWrap/>
          </w:tcPr>
          <w:p w:rsidR="00A24ECD" w:rsidRDefault="00A24EC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</w:tcPr>
          <w:p w:rsidR="00A24ECD" w:rsidRDefault="00A24EC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noWrap/>
          </w:tcPr>
          <w:p w:rsidR="00A24ECD" w:rsidRDefault="00A24EC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689" w:type="dxa"/>
            <w:gridSpan w:val="2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</w:tr>
    </w:tbl>
    <w:p w:rsidR="00A24ECD" w:rsidRDefault="00A24ECD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4368"/>
        <w:gridCol w:w="1757"/>
        <w:gridCol w:w="1676"/>
        <w:gridCol w:w="1676"/>
        <w:gridCol w:w="1676"/>
        <w:gridCol w:w="1676"/>
        <w:gridCol w:w="1676"/>
      </w:tblGrid>
      <w:tr w:rsidR="00A24ECD">
        <w:trPr>
          <w:trHeight w:val="348"/>
          <w:tblHeader/>
        </w:trPr>
        <w:tc>
          <w:tcPr>
            <w:tcW w:w="915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05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1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89" w:type="dxa"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A24ECD">
        <w:trPr>
          <w:trHeight w:val="241"/>
        </w:trPr>
        <w:tc>
          <w:tcPr>
            <w:tcW w:w="15536" w:type="dxa"/>
            <w:gridSpan w:val="8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«Социальная поддержка граждан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Горшеченского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Курской области» </w:t>
            </w:r>
          </w:p>
        </w:tc>
      </w:tr>
      <w:tr w:rsidR="00A24ECD">
        <w:trPr>
          <w:trHeight w:val="1222"/>
        </w:trPr>
        <w:tc>
          <w:tcPr>
            <w:tcW w:w="915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05" w:type="dxa"/>
          </w:tcPr>
          <w:p w:rsidR="00A24ECD" w:rsidRDefault="003A3A4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Доля служащих, получающих меры социальной поддержки в общей численности служащих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1771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1689" w:type="dxa"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A24ECD">
        <w:trPr>
          <w:trHeight w:val="301"/>
        </w:trPr>
        <w:tc>
          <w:tcPr>
            <w:tcW w:w="15536" w:type="dxa"/>
            <w:gridSpan w:val="8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Подпрограмма 1. «Развитие мер социальной поддержки отдельных категорий граждан»</w:t>
            </w:r>
          </w:p>
        </w:tc>
      </w:tr>
      <w:tr w:rsidR="00A24ECD">
        <w:trPr>
          <w:trHeight w:val="2421"/>
        </w:trPr>
        <w:tc>
          <w:tcPr>
            <w:tcW w:w="915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405" w:type="dxa"/>
          </w:tcPr>
          <w:p w:rsidR="00A24ECD" w:rsidRDefault="003A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муниципальных служащих, получающих доплату к пенсии, </w:t>
            </w:r>
          </w:p>
          <w:p w:rsidR="00A24ECD" w:rsidRDefault="003A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общей численности муниципальных служащих Администрации </w:t>
            </w:r>
            <w:proofErr w:type="spellStart"/>
            <w:r>
              <w:rPr>
                <w:sz w:val="24"/>
                <w:szCs w:val="24"/>
              </w:rPr>
              <w:t>Старороговского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</w:p>
        </w:tc>
        <w:tc>
          <w:tcPr>
            <w:tcW w:w="1771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1689" w:type="dxa"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689" w:type="dxa"/>
            <w:noWrap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</w:tr>
    </w:tbl>
    <w:p w:rsidR="00A24ECD" w:rsidRDefault="00A24ECD">
      <w:pPr>
        <w:outlineLvl w:val="2"/>
        <w:rPr>
          <w:rFonts w:eastAsia="Calibri"/>
          <w:sz w:val="28"/>
          <w:szCs w:val="28"/>
          <w:lang w:eastAsia="en-US"/>
        </w:rPr>
      </w:pPr>
    </w:p>
    <w:p w:rsidR="00A24ECD" w:rsidRDefault="00A24ECD">
      <w:pPr>
        <w:rPr>
          <w:rFonts w:eastAsia="Calibri"/>
          <w:sz w:val="24"/>
          <w:szCs w:val="24"/>
          <w:lang w:eastAsia="en-US"/>
        </w:rPr>
      </w:pPr>
    </w:p>
    <w:p w:rsidR="00A24ECD" w:rsidRDefault="003A3A4A">
      <w:pPr>
        <w:ind w:left="1077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Приложение № 3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bookmarkStart w:id="10" w:name="Par1016"/>
      <w:bookmarkEnd w:id="10"/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к муниципальной программе</w:t>
      </w:r>
    </w:p>
    <w:p w:rsidR="00A24ECD" w:rsidRDefault="003A3A4A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>
        <w:rPr>
          <w:rFonts w:eastAsia="Calibri"/>
          <w:sz w:val="24"/>
          <w:szCs w:val="24"/>
          <w:lang w:eastAsia="en-US"/>
        </w:rPr>
        <w:t>Горшеченского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района 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Курской области»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СВЕДЕНИЯ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методике расчета показателя (индикатора)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сельсовета  «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Курской области» </w:t>
      </w:r>
    </w:p>
    <w:p w:rsidR="00A24ECD" w:rsidRDefault="00A24ECD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jc w:val="center"/>
        <w:tblCellSpacing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8"/>
        <w:gridCol w:w="4103"/>
        <w:gridCol w:w="1033"/>
        <w:gridCol w:w="5382"/>
        <w:gridCol w:w="4146"/>
      </w:tblGrid>
      <w:tr w:rsidR="00A24ECD">
        <w:trPr>
          <w:tblCellSpacing w:w="5" w:type="dxa"/>
          <w:jc w:val="center"/>
        </w:trPr>
        <w:tc>
          <w:tcPr>
            <w:tcW w:w="721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029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 xml:space="preserve"> показателя</w:t>
            </w:r>
            <w:proofErr w:type="gramEnd"/>
          </w:p>
        </w:tc>
        <w:tc>
          <w:tcPr>
            <w:tcW w:w="1007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</w:t>
            </w:r>
            <w:r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5288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</w:t>
            </w:r>
          </w:p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расчета показателя (формула) и </w:t>
            </w:r>
          </w:p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методологические пояснения к показателю </w:t>
            </w:r>
          </w:p>
        </w:tc>
        <w:tc>
          <w:tcPr>
            <w:tcW w:w="4066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Базовые </w:t>
            </w:r>
            <w:r>
              <w:rPr>
                <w:sz w:val="24"/>
                <w:szCs w:val="24"/>
              </w:rPr>
              <w:br/>
              <w:t xml:space="preserve">показатели </w:t>
            </w:r>
            <w:r>
              <w:rPr>
                <w:sz w:val="24"/>
                <w:szCs w:val="24"/>
              </w:rPr>
              <w:br/>
              <w:t>(</w:t>
            </w:r>
            <w:proofErr w:type="gramStart"/>
            <w:r>
              <w:rPr>
                <w:sz w:val="24"/>
                <w:szCs w:val="24"/>
              </w:rPr>
              <w:t xml:space="preserve">используемые </w:t>
            </w:r>
            <w:r>
              <w:rPr>
                <w:sz w:val="24"/>
                <w:szCs w:val="24"/>
              </w:rPr>
              <w:br/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формуле)</w:t>
            </w:r>
          </w:p>
        </w:tc>
      </w:tr>
    </w:tbl>
    <w:p w:rsidR="00A24ECD" w:rsidRDefault="00A24ECD">
      <w:pPr>
        <w:rPr>
          <w:sz w:val="24"/>
          <w:szCs w:val="24"/>
        </w:rPr>
      </w:pPr>
    </w:p>
    <w:tbl>
      <w:tblPr>
        <w:tblW w:w="5000" w:type="pct"/>
        <w:jc w:val="center"/>
        <w:tblCellSpacing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0"/>
        <w:gridCol w:w="4102"/>
        <w:gridCol w:w="1034"/>
        <w:gridCol w:w="5381"/>
        <w:gridCol w:w="4145"/>
      </w:tblGrid>
      <w:tr w:rsidR="00A24ECD">
        <w:trPr>
          <w:tblHeader/>
          <w:tblCellSpacing w:w="5" w:type="dxa"/>
          <w:jc w:val="center"/>
        </w:trPr>
        <w:tc>
          <w:tcPr>
            <w:tcW w:w="742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2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37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0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4ECD">
        <w:trPr>
          <w:tblHeader/>
          <w:tblCellSpacing w:w="5" w:type="dxa"/>
          <w:jc w:val="center"/>
        </w:trPr>
        <w:tc>
          <w:tcPr>
            <w:tcW w:w="742" w:type="dxa"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42" w:type="dxa"/>
          </w:tcPr>
          <w:p w:rsidR="00A24ECD" w:rsidRDefault="003A3A4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Доля служащих, получающих меры социальной поддержки в общей численности служащих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</w:p>
          <w:p w:rsidR="00A24ECD" w:rsidRDefault="00A24EC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5437" w:type="dxa"/>
          </w:tcPr>
          <w:p w:rsidR="00A24ECD" w:rsidRDefault="003A3A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В/А х 100%</w:t>
            </w:r>
          </w:p>
          <w:p w:rsidR="00A24ECD" w:rsidRDefault="00A24EC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24ECD" w:rsidRDefault="003A3A4A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В,А</w:t>
            </w:r>
            <w:proofErr w:type="gramEnd"/>
            <w:r>
              <w:rPr>
                <w:sz w:val="24"/>
                <w:szCs w:val="24"/>
              </w:rPr>
              <w:t xml:space="preserve">– по данным Администрации </w:t>
            </w:r>
            <w:proofErr w:type="spellStart"/>
            <w:r>
              <w:rPr>
                <w:sz w:val="24"/>
                <w:szCs w:val="24"/>
              </w:rPr>
              <w:t>Старороговского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80" w:type="dxa"/>
          </w:tcPr>
          <w:p w:rsidR="00A24ECD" w:rsidRDefault="003A3A4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 –численность служащих, получающих различные меры социальной поддержки; </w:t>
            </w:r>
          </w:p>
          <w:p w:rsidR="00A24ECD" w:rsidRDefault="003A3A4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 – общая численность служащих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</w:t>
            </w:r>
          </w:p>
        </w:tc>
      </w:tr>
      <w:tr w:rsidR="00A24ECD">
        <w:trPr>
          <w:tblCellSpacing w:w="5" w:type="dxa"/>
          <w:jc w:val="center"/>
        </w:trPr>
        <w:tc>
          <w:tcPr>
            <w:tcW w:w="742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42" w:type="dxa"/>
          </w:tcPr>
          <w:p w:rsidR="00A24ECD" w:rsidRDefault="003A3A4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Доля муниципальных служащих, получивших муниципальную пенсию в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сельсовета, в общем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числе  муниципальных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служащих обратившихся  за получением выплаты муниципальной пенсии за выслугу лет и ежемесячной доплаты к пенсии муниципальным служащим </w:t>
            </w:r>
          </w:p>
        </w:tc>
        <w:tc>
          <w:tcPr>
            <w:tcW w:w="1035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5437" w:type="dxa"/>
          </w:tcPr>
          <w:p w:rsidR="00A24ECD" w:rsidRDefault="003A3A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Фп</w:t>
            </w:r>
            <w:proofErr w:type="spellEnd"/>
            <w:r>
              <w:rPr>
                <w:sz w:val="24"/>
                <w:szCs w:val="24"/>
              </w:rPr>
              <w:t xml:space="preserve"> /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 xml:space="preserve"> х 100%</w:t>
            </w:r>
          </w:p>
          <w:p w:rsidR="00A24ECD" w:rsidRDefault="00A24ECD">
            <w:pPr>
              <w:jc w:val="center"/>
              <w:rPr>
                <w:sz w:val="24"/>
                <w:szCs w:val="24"/>
              </w:rPr>
            </w:pPr>
          </w:p>
          <w:p w:rsidR="00A24ECD" w:rsidRDefault="003A3A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Фп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 xml:space="preserve"> – по данным Администрации </w:t>
            </w:r>
            <w:proofErr w:type="spellStart"/>
            <w:r>
              <w:rPr>
                <w:sz w:val="24"/>
                <w:szCs w:val="24"/>
              </w:rPr>
              <w:t>Старороговского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</w:p>
        </w:tc>
        <w:tc>
          <w:tcPr>
            <w:tcW w:w="4180" w:type="dxa"/>
          </w:tcPr>
          <w:p w:rsidR="00A24ECD" w:rsidRDefault="003A3A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Фп</w:t>
            </w:r>
            <w:proofErr w:type="spellEnd"/>
            <w:r>
              <w:rPr>
                <w:sz w:val="24"/>
                <w:szCs w:val="24"/>
              </w:rPr>
              <w:t xml:space="preserve"> – фактическое количество муниципальных служащих, получивших ежемесячную доплату к пенсии;</w:t>
            </w:r>
          </w:p>
          <w:p w:rsidR="00A24ECD" w:rsidRDefault="003A3A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 xml:space="preserve"> – общее число муниципальных служащих, работающих в Администрации </w:t>
            </w:r>
            <w:proofErr w:type="spellStart"/>
            <w:r>
              <w:rPr>
                <w:sz w:val="24"/>
                <w:szCs w:val="24"/>
              </w:rPr>
              <w:t>Старороговского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</w:p>
        </w:tc>
      </w:tr>
    </w:tbl>
    <w:p w:rsidR="00A24ECD" w:rsidRDefault="00A24ECD">
      <w:pPr>
        <w:jc w:val="right"/>
        <w:rPr>
          <w:rFonts w:eastAsia="Calibri"/>
          <w:sz w:val="28"/>
          <w:szCs w:val="28"/>
          <w:lang w:eastAsia="en-US"/>
        </w:rPr>
      </w:pPr>
    </w:p>
    <w:p w:rsidR="00A24ECD" w:rsidRDefault="003A3A4A">
      <w:pPr>
        <w:pageBreakBefore/>
        <w:ind w:left="1077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Приложение № 4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к муниципальной программе</w:t>
      </w:r>
    </w:p>
    <w:p w:rsidR="00A24ECD" w:rsidRDefault="003A3A4A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>
        <w:rPr>
          <w:rFonts w:eastAsia="Calibri"/>
          <w:sz w:val="24"/>
          <w:szCs w:val="24"/>
          <w:lang w:eastAsia="en-US"/>
        </w:rPr>
        <w:t>Горшеченского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района 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ПЕРЕЧЕНЬ 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подпрограмм, основных мероприятий 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«Социальная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района  Курской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области» </w:t>
      </w:r>
    </w:p>
    <w:p w:rsidR="00A24ECD" w:rsidRDefault="00A24ECD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4"/>
        <w:gridCol w:w="2542"/>
        <w:gridCol w:w="1431"/>
        <w:gridCol w:w="1697"/>
        <w:gridCol w:w="1834"/>
        <w:gridCol w:w="2422"/>
        <w:gridCol w:w="2545"/>
        <w:gridCol w:w="2247"/>
      </w:tblGrid>
      <w:tr w:rsidR="00A24ECD">
        <w:trPr>
          <w:cantSplit/>
          <w:jc w:val="center"/>
        </w:trPr>
        <w:tc>
          <w:tcPr>
            <w:tcW w:w="681" w:type="dxa"/>
            <w:vMerge w:val="restart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11" w:name="OLE_LINK1"/>
            <w:r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92" w:type="dxa"/>
            <w:vMerge w:val="restart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1403" w:type="dxa"/>
            <w:vMerge w:val="restart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3462" w:type="dxa"/>
            <w:gridSpan w:val="2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375" w:type="dxa"/>
            <w:vMerge w:val="restart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Ожидаемый </w:t>
            </w:r>
          </w:p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непосредственный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результат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краткое описание)</w:t>
            </w:r>
          </w:p>
        </w:tc>
        <w:tc>
          <w:tcPr>
            <w:tcW w:w="2495" w:type="dxa"/>
            <w:vMerge w:val="restart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2203" w:type="dxa"/>
            <w:vMerge w:val="restart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A24ECD">
        <w:trPr>
          <w:cantSplit/>
          <w:jc w:val="center"/>
        </w:trPr>
        <w:tc>
          <w:tcPr>
            <w:tcW w:w="681" w:type="dxa"/>
            <w:vMerge/>
          </w:tcPr>
          <w:p w:rsidR="00A24ECD" w:rsidRDefault="00A24ECD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vMerge/>
          </w:tcPr>
          <w:p w:rsidR="00A24ECD" w:rsidRDefault="00A24ECD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vMerge/>
          </w:tcPr>
          <w:p w:rsidR="00A24ECD" w:rsidRDefault="00A24ECD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начала </w:t>
            </w:r>
          </w:p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1798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окончания реализации</w:t>
            </w:r>
          </w:p>
        </w:tc>
        <w:tc>
          <w:tcPr>
            <w:tcW w:w="2375" w:type="dxa"/>
            <w:vMerge/>
          </w:tcPr>
          <w:p w:rsidR="00A24ECD" w:rsidRDefault="00A24ECD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5" w:type="dxa"/>
            <w:vMerge/>
          </w:tcPr>
          <w:p w:rsidR="00A24ECD" w:rsidRDefault="00A24ECD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03" w:type="dxa"/>
            <w:vMerge/>
          </w:tcPr>
          <w:p w:rsidR="00A24ECD" w:rsidRDefault="00A24ECD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A24ECD" w:rsidRDefault="00A24ECD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4"/>
        <w:gridCol w:w="2542"/>
        <w:gridCol w:w="1431"/>
        <w:gridCol w:w="1697"/>
        <w:gridCol w:w="1834"/>
        <w:gridCol w:w="2422"/>
        <w:gridCol w:w="2545"/>
        <w:gridCol w:w="2247"/>
      </w:tblGrid>
      <w:tr w:rsidR="00A24ECD">
        <w:trPr>
          <w:tblHeader/>
          <w:jc w:val="center"/>
        </w:trPr>
        <w:tc>
          <w:tcPr>
            <w:tcW w:w="681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2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03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4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98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75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5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03" w:type="dxa"/>
            <w:noWrap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A24ECD">
        <w:trPr>
          <w:jc w:val="center"/>
        </w:trPr>
        <w:tc>
          <w:tcPr>
            <w:tcW w:w="681" w:type="dxa"/>
            <w:noWrap/>
          </w:tcPr>
          <w:p w:rsidR="00A24ECD" w:rsidRDefault="00A24ECD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30" w:type="dxa"/>
            <w:gridSpan w:val="7"/>
          </w:tcPr>
          <w:p w:rsidR="00A24ECD" w:rsidRDefault="003A3A4A">
            <w:pPr>
              <w:jc w:val="center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Подпрограмма 1. «Развитие мер социальной поддержки отдельных категорий граждан»</w:t>
            </w:r>
          </w:p>
        </w:tc>
      </w:tr>
      <w:tr w:rsidR="00A24ECD">
        <w:trPr>
          <w:jc w:val="center"/>
        </w:trPr>
        <w:tc>
          <w:tcPr>
            <w:tcW w:w="681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92" w:type="dxa"/>
          </w:tcPr>
          <w:p w:rsidR="00A24ECD" w:rsidRDefault="003A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Выплата муниципальной пенсии за выслугу лет; </w:t>
            </w:r>
          </w:p>
          <w:p w:rsidR="00A24ECD" w:rsidRDefault="003A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ежемесячной доплаты к пенсии муниципальным служащим Администрации </w:t>
            </w:r>
            <w:proofErr w:type="spellStart"/>
            <w:r>
              <w:rPr>
                <w:sz w:val="24"/>
                <w:szCs w:val="24"/>
              </w:rPr>
              <w:t>Старороговскогосельсовета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24ECD" w:rsidRDefault="00A24ECD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</w:p>
        </w:tc>
        <w:tc>
          <w:tcPr>
            <w:tcW w:w="1664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января 2023 г.</w:t>
            </w:r>
          </w:p>
        </w:tc>
        <w:tc>
          <w:tcPr>
            <w:tcW w:w="1798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 декабря 2025г.</w:t>
            </w:r>
          </w:p>
        </w:tc>
        <w:tc>
          <w:tcPr>
            <w:tcW w:w="2375" w:type="dxa"/>
          </w:tcPr>
          <w:p w:rsidR="00A24ECD" w:rsidRDefault="003A3A4A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12" w:name="OLE_LINK2"/>
            <w:r>
              <w:rPr>
                <w:rFonts w:eastAsia="Calibri"/>
                <w:sz w:val="24"/>
                <w:szCs w:val="24"/>
                <w:lang w:eastAsia="en-US"/>
              </w:rPr>
              <w:t xml:space="preserve">выполнение в полном объеме социальных обязательств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Старороговскогосельсовета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перед муниципальными служащими, усиление социальной поддержки муниципальных служащих.</w:t>
            </w:r>
            <w:bookmarkEnd w:id="12"/>
          </w:p>
        </w:tc>
        <w:tc>
          <w:tcPr>
            <w:tcW w:w="2495" w:type="dxa"/>
          </w:tcPr>
          <w:p w:rsidR="00A24ECD" w:rsidRDefault="003A3A4A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снижение уровня доходов муниципальных служащих, ухудшение социального климата в обществе, увеличение бедности и увеличение дифференциации муниципальных служащих по уровню доходов</w:t>
            </w:r>
          </w:p>
        </w:tc>
        <w:tc>
          <w:tcPr>
            <w:tcW w:w="2203" w:type="dxa"/>
          </w:tcPr>
          <w:p w:rsidR="00A24ECD" w:rsidRDefault="003A3A4A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1., 1.1.</w:t>
            </w:r>
          </w:p>
        </w:tc>
      </w:tr>
    </w:tbl>
    <w:p w:rsidR="00A24ECD" w:rsidRDefault="003A3A4A">
      <w:pPr>
        <w:pageBreakBefore/>
        <w:ind w:left="1077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5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к муниципальной программе</w:t>
      </w:r>
    </w:p>
    <w:p w:rsidR="00A24ECD" w:rsidRDefault="003A3A4A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A24ECD" w:rsidRDefault="003A3A4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  <w:sz w:val="24"/>
          <w:szCs w:val="24"/>
          <w:lang w:eastAsia="en-US"/>
        </w:rPr>
        <w:t>Старороговского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>
        <w:rPr>
          <w:rFonts w:eastAsia="Calibri"/>
          <w:sz w:val="24"/>
          <w:szCs w:val="24"/>
          <w:lang w:eastAsia="en-US"/>
        </w:rPr>
        <w:t>Горшеченского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района </w:t>
      </w:r>
    </w:p>
    <w:p w:rsidR="00A24ECD" w:rsidRDefault="003A3A4A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A24ECD" w:rsidRDefault="00A24ECD">
      <w:pPr>
        <w:rPr>
          <w:rFonts w:eastAsia="Calibri"/>
          <w:b/>
          <w:sz w:val="28"/>
          <w:szCs w:val="28"/>
          <w:lang w:eastAsia="en-US"/>
        </w:rPr>
      </w:pP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РАСХОДЫ</w:t>
      </w:r>
    </w:p>
    <w:p w:rsidR="00A24ECD" w:rsidRDefault="003A3A4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областного бюджета, федерального бюджета, местного бюджета, внебюджетных источников на реализацию подпрограммы приведена</w:t>
      </w:r>
      <w:r>
        <w:rPr>
          <w:rFonts w:eastAsia="Calibri"/>
          <w:b/>
          <w:sz w:val="28"/>
          <w:szCs w:val="28"/>
          <w:lang w:eastAsia="en-US"/>
        </w:rPr>
        <w:t xml:space="preserve"> на реализацию муниципальной программы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«Социальная поддержка граждан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Старороговского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Горшеченского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района  Курской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области» </w:t>
      </w:r>
    </w:p>
    <w:p w:rsidR="00A24ECD" w:rsidRDefault="00A24ECD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49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4"/>
        <w:gridCol w:w="2218"/>
        <w:gridCol w:w="2439"/>
        <w:gridCol w:w="1987"/>
        <w:gridCol w:w="10"/>
      </w:tblGrid>
      <w:tr w:rsidR="00A24ECD">
        <w:trPr>
          <w:gridAfter w:val="1"/>
          <w:wAfter w:w="10" w:type="dxa"/>
          <w:cantSplit/>
          <w:trHeight w:val="253"/>
        </w:trPr>
        <w:tc>
          <w:tcPr>
            <w:tcW w:w="2903" w:type="dxa"/>
            <w:vMerge w:val="restart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2903" w:type="dxa"/>
            <w:vMerge w:val="restart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907" w:type="dxa"/>
            <w:vMerge w:val="restart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698" w:type="dxa"/>
            <w:gridSpan w:val="3"/>
          </w:tcPr>
          <w:p w:rsidR="00A24ECD" w:rsidRDefault="003A3A4A">
            <w:pPr>
              <w:jc w:val="center"/>
            </w:pPr>
            <w:r>
              <w:t>Оценка расходов (тыс. рублей), годы</w:t>
            </w:r>
          </w:p>
        </w:tc>
      </w:tr>
      <w:tr w:rsidR="00A24ECD">
        <w:trPr>
          <w:cantSplit/>
          <w:trHeight w:val="136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236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459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13" w:type="dxa"/>
            <w:gridSpan w:val="2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</w:tbl>
    <w:p w:rsidR="00A24ECD" w:rsidRDefault="00A24ECD">
      <w:pPr>
        <w:rPr>
          <w:sz w:val="2"/>
          <w:szCs w:val="2"/>
        </w:rPr>
      </w:pPr>
    </w:p>
    <w:tbl>
      <w:tblPr>
        <w:tblW w:w="49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4"/>
        <w:gridCol w:w="2218"/>
        <w:gridCol w:w="2439"/>
        <w:gridCol w:w="1997"/>
      </w:tblGrid>
      <w:tr w:rsidR="00A24ECD">
        <w:trPr>
          <w:trHeight w:val="261"/>
          <w:tblHeader/>
        </w:trPr>
        <w:tc>
          <w:tcPr>
            <w:tcW w:w="2903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07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36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59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24ECD">
        <w:trPr>
          <w:cantSplit/>
          <w:trHeight w:val="244"/>
        </w:trPr>
        <w:tc>
          <w:tcPr>
            <w:tcW w:w="2903" w:type="dxa"/>
            <w:vMerge w:val="restart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03" w:type="dxa"/>
            <w:vMerge w:val="restart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«Социальная поддержка граждан </w:t>
            </w:r>
            <w:proofErr w:type="spellStart"/>
            <w:r>
              <w:rPr>
                <w:sz w:val="22"/>
                <w:szCs w:val="22"/>
              </w:rPr>
              <w:t>Старороговского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Горшеченского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области» на 2023-2025 годы»</w:t>
            </w: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widowControl w:val="0"/>
              <w:jc w:val="center"/>
              <w:rPr>
                <w:b/>
              </w:rPr>
            </w:pP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widowControl w:val="0"/>
              <w:jc w:val="center"/>
              <w:rPr>
                <w:b/>
              </w:rPr>
            </w:pP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24ECD">
        <w:trPr>
          <w:cantSplit/>
          <w:trHeight w:val="261"/>
        </w:trPr>
        <w:tc>
          <w:tcPr>
            <w:tcW w:w="2903" w:type="dxa"/>
            <w:vMerge w:val="restart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903" w:type="dxa"/>
            <w:vMerge w:val="restart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widowControl w:val="0"/>
              <w:jc w:val="center"/>
              <w:rPr>
                <w:b/>
              </w:rPr>
            </w:pP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394,125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</w:pPr>
            <w:r>
              <w:rPr>
                <w:b/>
              </w:rPr>
              <w:t>341,493</w:t>
            </w:r>
          </w:p>
          <w:p w:rsidR="00A24ECD" w:rsidRDefault="00A24ECD">
            <w:pPr>
              <w:widowControl w:val="0"/>
              <w:jc w:val="center"/>
              <w:rPr>
                <w:b/>
              </w:rPr>
            </w:pPr>
          </w:p>
        </w:tc>
      </w:tr>
      <w:tr w:rsidR="00A24ECD">
        <w:trPr>
          <w:cantSplit/>
          <w:trHeight w:val="150"/>
        </w:trPr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A24ECD" w:rsidRDefault="00A24ECD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A24ECD" w:rsidRDefault="003A3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236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A24ECD" w:rsidRDefault="003A3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24ECD" w:rsidRDefault="00A24ECD">
      <w:pPr>
        <w:rPr>
          <w:sz w:val="28"/>
          <w:szCs w:val="28"/>
        </w:rPr>
        <w:sectPr w:rsidR="00A24ECD">
          <w:pgSz w:w="16840" w:h="11907" w:orient="landscape"/>
          <w:pgMar w:top="709" w:right="709" w:bottom="851" w:left="709" w:header="720" w:footer="720" w:gutter="0"/>
          <w:cols w:space="720"/>
          <w:docGrid w:linePitch="360"/>
        </w:sectPr>
      </w:pPr>
    </w:p>
    <w:bookmarkEnd w:id="11"/>
    <w:p w:rsidR="00A24ECD" w:rsidRDefault="00A24ECD">
      <w:pPr>
        <w:jc w:val="both"/>
        <w:outlineLvl w:val="0"/>
        <w:rPr>
          <w:vanish/>
        </w:rPr>
      </w:pPr>
    </w:p>
    <w:sectPr w:rsidR="00A24ECD">
      <w:pgSz w:w="11907" w:h="16840"/>
      <w:pgMar w:top="709" w:right="851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78" w:rsidRDefault="00A81178">
      <w:r>
        <w:separator/>
      </w:r>
    </w:p>
  </w:endnote>
  <w:endnote w:type="continuationSeparator" w:id="0">
    <w:p w:rsidR="00A81178" w:rsidRDefault="00A8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ECD" w:rsidRDefault="003A3A4A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A24ECD" w:rsidRDefault="00A24EC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ECD" w:rsidRDefault="003A3A4A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BB3634">
      <w:rPr>
        <w:rStyle w:val="afd"/>
        <w:noProof/>
      </w:rPr>
      <w:t>22</w:t>
    </w:r>
    <w:r>
      <w:rPr>
        <w:rStyle w:val="afd"/>
      </w:rPr>
      <w:fldChar w:fldCharType="end"/>
    </w:r>
  </w:p>
  <w:p w:rsidR="00A24ECD" w:rsidRDefault="00A24ECD">
    <w:pPr>
      <w:pStyle w:val="ad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78" w:rsidRDefault="00A81178">
      <w:r>
        <w:separator/>
      </w:r>
    </w:p>
  </w:footnote>
  <w:footnote w:type="continuationSeparator" w:id="0">
    <w:p w:rsidR="00A81178" w:rsidRDefault="00A81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36836"/>
    <w:multiLevelType w:val="hybridMultilevel"/>
    <w:tmpl w:val="7A465B4A"/>
    <w:lvl w:ilvl="0" w:tplc="B400E75E">
      <w:start w:val="1"/>
      <w:numFmt w:val="decimal"/>
      <w:lvlText w:val="%1."/>
      <w:lvlJc w:val="left"/>
      <w:pPr>
        <w:ind w:left="720" w:hanging="360"/>
      </w:pPr>
    </w:lvl>
    <w:lvl w:ilvl="1" w:tplc="AF085808">
      <w:start w:val="1"/>
      <w:numFmt w:val="lowerLetter"/>
      <w:lvlText w:val="%2."/>
      <w:lvlJc w:val="left"/>
      <w:pPr>
        <w:ind w:left="1440" w:hanging="360"/>
      </w:pPr>
    </w:lvl>
    <w:lvl w:ilvl="2" w:tplc="B412AC2E">
      <w:start w:val="1"/>
      <w:numFmt w:val="lowerRoman"/>
      <w:lvlText w:val="%3."/>
      <w:lvlJc w:val="right"/>
      <w:pPr>
        <w:ind w:left="2160" w:hanging="180"/>
      </w:pPr>
    </w:lvl>
    <w:lvl w:ilvl="3" w:tplc="FB06DDF0">
      <w:start w:val="1"/>
      <w:numFmt w:val="decimal"/>
      <w:lvlText w:val="%4."/>
      <w:lvlJc w:val="left"/>
      <w:pPr>
        <w:ind w:left="2880" w:hanging="360"/>
      </w:pPr>
    </w:lvl>
    <w:lvl w:ilvl="4" w:tplc="DD9AFED2">
      <w:start w:val="1"/>
      <w:numFmt w:val="lowerLetter"/>
      <w:lvlText w:val="%5."/>
      <w:lvlJc w:val="left"/>
      <w:pPr>
        <w:ind w:left="3600" w:hanging="360"/>
      </w:pPr>
    </w:lvl>
    <w:lvl w:ilvl="5" w:tplc="712C3732">
      <w:start w:val="1"/>
      <w:numFmt w:val="lowerRoman"/>
      <w:lvlText w:val="%6."/>
      <w:lvlJc w:val="right"/>
      <w:pPr>
        <w:ind w:left="4320" w:hanging="180"/>
      </w:pPr>
    </w:lvl>
    <w:lvl w:ilvl="6" w:tplc="F7AC043E">
      <w:start w:val="1"/>
      <w:numFmt w:val="decimal"/>
      <w:lvlText w:val="%7."/>
      <w:lvlJc w:val="left"/>
      <w:pPr>
        <w:ind w:left="5040" w:hanging="360"/>
      </w:pPr>
    </w:lvl>
    <w:lvl w:ilvl="7" w:tplc="1A209E30">
      <w:start w:val="1"/>
      <w:numFmt w:val="lowerLetter"/>
      <w:lvlText w:val="%8."/>
      <w:lvlJc w:val="left"/>
      <w:pPr>
        <w:ind w:left="5760" w:hanging="360"/>
      </w:pPr>
    </w:lvl>
    <w:lvl w:ilvl="8" w:tplc="FDE00CF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D7CC4"/>
    <w:multiLevelType w:val="hybridMultilevel"/>
    <w:tmpl w:val="8964272C"/>
    <w:lvl w:ilvl="0" w:tplc="1FC07374">
      <w:start w:val="1"/>
      <w:numFmt w:val="decimal"/>
      <w:lvlText w:val="%1."/>
      <w:lvlJc w:val="left"/>
      <w:pPr>
        <w:ind w:left="644" w:hanging="360"/>
      </w:pPr>
    </w:lvl>
    <w:lvl w:ilvl="1" w:tplc="8D8EEBF6">
      <w:start w:val="1"/>
      <w:numFmt w:val="lowerLetter"/>
      <w:lvlText w:val="%2."/>
      <w:lvlJc w:val="left"/>
      <w:pPr>
        <w:ind w:left="1364" w:hanging="360"/>
      </w:pPr>
    </w:lvl>
    <w:lvl w:ilvl="2" w:tplc="EC60B958">
      <w:start w:val="1"/>
      <w:numFmt w:val="lowerRoman"/>
      <w:lvlText w:val="%3."/>
      <w:lvlJc w:val="right"/>
      <w:pPr>
        <w:ind w:left="2084" w:hanging="180"/>
      </w:pPr>
    </w:lvl>
    <w:lvl w:ilvl="3" w:tplc="11F42002">
      <w:start w:val="1"/>
      <w:numFmt w:val="decimal"/>
      <w:lvlText w:val="%4."/>
      <w:lvlJc w:val="left"/>
      <w:pPr>
        <w:ind w:left="2804" w:hanging="360"/>
      </w:pPr>
    </w:lvl>
    <w:lvl w:ilvl="4" w:tplc="2E0E2B3A">
      <w:start w:val="1"/>
      <w:numFmt w:val="lowerLetter"/>
      <w:lvlText w:val="%5."/>
      <w:lvlJc w:val="left"/>
      <w:pPr>
        <w:ind w:left="3524" w:hanging="360"/>
      </w:pPr>
    </w:lvl>
    <w:lvl w:ilvl="5" w:tplc="997EE130">
      <w:start w:val="1"/>
      <w:numFmt w:val="lowerRoman"/>
      <w:lvlText w:val="%6."/>
      <w:lvlJc w:val="right"/>
      <w:pPr>
        <w:ind w:left="4244" w:hanging="180"/>
      </w:pPr>
    </w:lvl>
    <w:lvl w:ilvl="6" w:tplc="9B6AA4E8">
      <w:start w:val="1"/>
      <w:numFmt w:val="decimal"/>
      <w:lvlText w:val="%7."/>
      <w:lvlJc w:val="left"/>
      <w:pPr>
        <w:ind w:left="4964" w:hanging="360"/>
      </w:pPr>
    </w:lvl>
    <w:lvl w:ilvl="7" w:tplc="C71CFA6A">
      <w:start w:val="1"/>
      <w:numFmt w:val="lowerLetter"/>
      <w:lvlText w:val="%8."/>
      <w:lvlJc w:val="left"/>
      <w:pPr>
        <w:ind w:left="5684" w:hanging="360"/>
      </w:pPr>
    </w:lvl>
    <w:lvl w:ilvl="8" w:tplc="7F16E704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0A78BF"/>
    <w:multiLevelType w:val="hybridMultilevel"/>
    <w:tmpl w:val="35D6E18C"/>
    <w:lvl w:ilvl="0" w:tplc="32FEC574">
      <w:start w:val="1"/>
      <w:numFmt w:val="decimal"/>
      <w:lvlText w:val="%1."/>
      <w:lvlJc w:val="left"/>
      <w:pPr>
        <w:ind w:left="1185" w:hanging="360"/>
      </w:pPr>
    </w:lvl>
    <w:lvl w:ilvl="1" w:tplc="96EED5F4">
      <w:start w:val="1"/>
      <w:numFmt w:val="lowerLetter"/>
      <w:lvlText w:val="%2."/>
      <w:lvlJc w:val="left"/>
      <w:pPr>
        <w:ind w:left="1905" w:hanging="360"/>
      </w:pPr>
    </w:lvl>
    <w:lvl w:ilvl="2" w:tplc="7A6C1E52">
      <w:start w:val="1"/>
      <w:numFmt w:val="lowerRoman"/>
      <w:lvlText w:val="%3."/>
      <w:lvlJc w:val="right"/>
      <w:pPr>
        <w:ind w:left="2625" w:hanging="180"/>
      </w:pPr>
    </w:lvl>
    <w:lvl w:ilvl="3" w:tplc="AFBE85BA">
      <w:start w:val="1"/>
      <w:numFmt w:val="decimal"/>
      <w:lvlText w:val="%4."/>
      <w:lvlJc w:val="left"/>
      <w:pPr>
        <w:ind w:left="3345" w:hanging="360"/>
      </w:pPr>
    </w:lvl>
    <w:lvl w:ilvl="4" w:tplc="AA70FE3A">
      <w:start w:val="1"/>
      <w:numFmt w:val="lowerLetter"/>
      <w:lvlText w:val="%5."/>
      <w:lvlJc w:val="left"/>
      <w:pPr>
        <w:ind w:left="4065" w:hanging="360"/>
      </w:pPr>
    </w:lvl>
    <w:lvl w:ilvl="5" w:tplc="929E1BCE">
      <w:start w:val="1"/>
      <w:numFmt w:val="lowerRoman"/>
      <w:lvlText w:val="%6."/>
      <w:lvlJc w:val="right"/>
      <w:pPr>
        <w:ind w:left="4785" w:hanging="180"/>
      </w:pPr>
    </w:lvl>
    <w:lvl w:ilvl="6" w:tplc="159EAC78">
      <w:start w:val="1"/>
      <w:numFmt w:val="decimal"/>
      <w:lvlText w:val="%7."/>
      <w:lvlJc w:val="left"/>
      <w:pPr>
        <w:ind w:left="5505" w:hanging="360"/>
      </w:pPr>
    </w:lvl>
    <w:lvl w:ilvl="7" w:tplc="E60A8908">
      <w:start w:val="1"/>
      <w:numFmt w:val="lowerLetter"/>
      <w:lvlText w:val="%8."/>
      <w:lvlJc w:val="left"/>
      <w:pPr>
        <w:ind w:left="6225" w:hanging="360"/>
      </w:pPr>
    </w:lvl>
    <w:lvl w:ilvl="8" w:tplc="58423EE6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A036257"/>
    <w:multiLevelType w:val="hybridMultilevel"/>
    <w:tmpl w:val="03368FF2"/>
    <w:lvl w:ilvl="0" w:tplc="D1403154">
      <w:start w:val="1"/>
      <w:numFmt w:val="decimal"/>
      <w:lvlText w:val="%1."/>
      <w:lvlJc w:val="left"/>
      <w:pPr>
        <w:ind w:left="927" w:hanging="360"/>
      </w:pPr>
    </w:lvl>
    <w:lvl w:ilvl="1" w:tplc="D02EF3E6">
      <w:start w:val="1"/>
      <w:numFmt w:val="lowerLetter"/>
      <w:lvlText w:val="%2."/>
      <w:lvlJc w:val="left"/>
      <w:pPr>
        <w:ind w:left="1647" w:hanging="360"/>
      </w:pPr>
    </w:lvl>
    <w:lvl w:ilvl="2" w:tplc="40CAF240">
      <w:start w:val="1"/>
      <w:numFmt w:val="lowerRoman"/>
      <w:lvlText w:val="%3."/>
      <w:lvlJc w:val="right"/>
      <w:pPr>
        <w:ind w:left="2367" w:hanging="180"/>
      </w:pPr>
    </w:lvl>
    <w:lvl w:ilvl="3" w:tplc="3864AF78">
      <w:start w:val="1"/>
      <w:numFmt w:val="decimal"/>
      <w:lvlText w:val="%4."/>
      <w:lvlJc w:val="left"/>
      <w:pPr>
        <w:ind w:left="3087" w:hanging="360"/>
      </w:pPr>
    </w:lvl>
    <w:lvl w:ilvl="4" w:tplc="1C32EFA8">
      <w:start w:val="1"/>
      <w:numFmt w:val="lowerLetter"/>
      <w:lvlText w:val="%5."/>
      <w:lvlJc w:val="left"/>
      <w:pPr>
        <w:ind w:left="3807" w:hanging="360"/>
      </w:pPr>
    </w:lvl>
    <w:lvl w:ilvl="5" w:tplc="95905EE4">
      <w:start w:val="1"/>
      <w:numFmt w:val="lowerRoman"/>
      <w:lvlText w:val="%6."/>
      <w:lvlJc w:val="right"/>
      <w:pPr>
        <w:ind w:left="4527" w:hanging="180"/>
      </w:pPr>
    </w:lvl>
    <w:lvl w:ilvl="6" w:tplc="C8B2E68E">
      <w:start w:val="1"/>
      <w:numFmt w:val="decimal"/>
      <w:lvlText w:val="%7."/>
      <w:lvlJc w:val="left"/>
      <w:pPr>
        <w:ind w:left="5247" w:hanging="360"/>
      </w:pPr>
    </w:lvl>
    <w:lvl w:ilvl="7" w:tplc="91828EEC">
      <w:start w:val="1"/>
      <w:numFmt w:val="lowerLetter"/>
      <w:lvlText w:val="%8."/>
      <w:lvlJc w:val="left"/>
      <w:pPr>
        <w:ind w:left="5967" w:hanging="360"/>
      </w:pPr>
    </w:lvl>
    <w:lvl w:ilvl="8" w:tplc="8F2ACC00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E033CB"/>
    <w:multiLevelType w:val="hybridMultilevel"/>
    <w:tmpl w:val="5708597A"/>
    <w:lvl w:ilvl="0" w:tplc="1BC0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F2D4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545D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C8D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235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260C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5460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45C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43C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4D4517"/>
    <w:multiLevelType w:val="hybridMultilevel"/>
    <w:tmpl w:val="999C98F2"/>
    <w:lvl w:ilvl="0" w:tplc="0162741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4862397C">
      <w:start w:val="1"/>
      <w:numFmt w:val="lowerLetter"/>
      <w:lvlText w:val="%2."/>
      <w:lvlJc w:val="left"/>
      <w:pPr>
        <w:ind w:left="1364" w:hanging="360"/>
      </w:pPr>
    </w:lvl>
    <w:lvl w:ilvl="2" w:tplc="98DA58EC">
      <w:start w:val="1"/>
      <w:numFmt w:val="lowerRoman"/>
      <w:lvlText w:val="%3."/>
      <w:lvlJc w:val="right"/>
      <w:pPr>
        <w:ind w:left="2084" w:hanging="180"/>
      </w:pPr>
    </w:lvl>
    <w:lvl w:ilvl="3" w:tplc="AF12E076">
      <w:start w:val="1"/>
      <w:numFmt w:val="decimal"/>
      <w:lvlText w:val="%4."/>
      <w:lvlJc w:val="left"/>
      <w:pPr>
        <w:ind w:left="2804" w:hanging="360"/>
      </w:pPr>
    </w:lvl>
    <w:lvl w:ilvl="4" w:tplc="C9C06CBC">
      <w:start w:val="1"/>
      <w:numFmt w:val="lowerLetter"/>
      <w:lvlText w:val="%5."/>
      <w:lvlJc w:val="left"/>
      <w:pPr>
        <w:ind w:left="3524" w:hanging="360"/>
      </w:pPr>
    </w:lvl>
    <w:lvl w:ilvl="5" w:tplc="C82CBB6A">
      <w:start w:val="1"/>
      <w:numFmt w:val="lowerRoman"/>
      <w:lvlText w:val="%6."/>
      <w:lvlJc w:val="right"/>
      <w:pPr>
        <w:ind w:left="4244" w:hanging="180"/>
      </w:pPr>
    </w:lvl>
    <w:lvl w:ilvl="6" w:tplc="69E62C5C">
      <w:start w:val="1"/>
      <w:numFmt w:val="decimal"/>
      <w:lvlText w:val="%7."/>
      <w:lvlJc w:val="left"/>
      <w:pPr>
        <w:ind w:left="4964" w:hanging="360"/>
      </w:pPr>
    </w:lvl>
    <w:lvl w:ilvl="7" w:tplc="32FAFC4A">
      <w:start w:val="1"/>
      <w:numFmt w:val="lowerLetter"/>
      <w:lvlText w:val="%8."/>
      <w:lvlJc w:val="left"/>
      <w:pPr>
        <w:ind w:left="5684" w:hanging="360"/>
      </w:pPr>
    </w:lvl>
    <w:lvl w:ilvl="8" w:tplc="3B5EF206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9CB7706"/>
    <w:multiLevelType w:val="hybridMultilevel"/>
    <w:tmpl w:val="DA523626"/>
    <w:lvl w:ilvl="0" w:tplc="CE763630">
      <w:start w:val="1"/>
      <w:numFmt w:val="decimal"/>
      <w:lvlText w:val="%1)"/>
      <w:lvlJc w:val="left"/>
      <w:pPr>
        <w:ind w:left="360" w:hanging="360"/>
      </w:pPr>
    </w:lvl>
    <w:lvl w:ilvl="1" w:tplc="53FA000C">
      <w:start w:val="1"/>
      <w:numFmt w:val="lowerLetter"/>
      <w:lvlText w:val="%2."/>
      <w:lvlJc w:val="left"/>
      <w:pPr>
        <w:ind w:left="1080" w:hanging="360"/>
      </w:pPr>
    </w:lvl>
    <w:lvl w:ilvl="2" w:tplc="45C283F4">
      <w:start w:val="1"/>
      <w:numFmt w:val="lowerRoman"/>
      <w:lvlText w:val="%3."/>
      <w:lvlJc w:val="right"/>
      <w:pPr>
        <w:ind w:left="1800" w:hanging="180"/>
      </w:pPr>
    </w:lvl>
    <w:lvl w:ilvl="3" w:tplc="A58A188C">
      <w:start w:val="1"/>
      <w:numFmt w:val="decimal"/>
      <w:lvlText w:val="%4."/>
      <w:lvlJc w:val="left"/>
      <w:pPr>
        <w:ind w:left="2520" w:hanging="360"/>
      </w:pPr>
    </w:lvl>
    <w:lvl w:ilvl="4" w:tplc="F86C00DA">
      <w:start w:val="1"/>
      <w:numFmt w:val="lowerLetter"/>
      <w:lvlText w:val="%5."/>
      <w:lvlJc w:val="left"/>
      <w:pPr>
        <w:ind w:left="3240" w:hanging="360"/>
      </w:pPr>
    </w:lvl>
    <w:lvl w:ilvl="5" w:tplc="13E6B6BE">
      <w:start w:val="1"/>
      <w:numFmt w:val="lowerRoman"/>
      <w:lvlText w:val="%6."/>
      <w:lvlJc w:val="right"/>
      <w:pPr>
        <w:ind w:left="3960" w:hanging="180"/>
      </w:pPr>
    </w:lvl>
    <w:lvl w:ilvl="6" w:tplc="1F8C937E">
      <w:start w:val="1"/>
      <w:numFmt w:val="decimal"/>
      <w:lvlText w:val="%7."/>
      <w:lvlJc w:val="left"/>
      <w:pPr>
        <w:ind w:left="4680" w:hanging="360"/>
      </w:pPr>
    </w:lvl>
    <w:lvl w:ilvl="7" w:tplc="DC1E2908">
      <w:start w:val="1"/>
      <w:numFmt w:val="lowerLetter"/>
      <w:lvlText w:val="%8."/>
      <w:lvlJc w:val="left"/>
      <w:pPr>
        <w:ind w:left="5400" w:hanging="360"/>
      </w:pPr>
    </w:lvl>
    <w:lvl w:ilvl="8" w:tplc="64EAF69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B150E1"/>
    <w:multiLevelType w:val="hybridMultilevel"/>
    <w:tmpl w:val="00E8FF02"/>
    <w:lvl w:ilvl="0" w:tplc="B986DFC2">
      <w:start w:val="1"/>
      <w:numFmt w:val="decimal"/>
      <w:lvlText w:val="%1."/>
      <w:lvlJc w:val="left"/>
      <w:pPr>
        <w:ind w:left="900" w:hanging="360"/>
      </w:pPr>
    </w:lvl>
    <w:lvl w:ilvl="1" w:tplc="931AEE0C">
      <w:start w:val="1"/>
      <w:numFmt w:val="lowerLetter"/>
      <w:lvlText w:val="%2."/>
      <w:lvlJc w:val="left"/>
      <w:pPr>
        <w:ind w:left="1620" w:hanging="360"/>
      </w:pPr>
    </w:lvl>
    <w:lvl w:ilvl="2" w:tplc="F1DAC950">
      <w:start w:val="1"/>
      <w:numFmt w:val="lowerRoman"/>
      <w:lvlText w:val="%3."/>
      <w:lvlJc w:val="right"/>
      <w:pPr>
        <w:ind w:left="2340" w:hanging="180"/>
      </w:pPr>
    </w:lvl>
    <w:lvl w:ilvl="3" w:tplc="B8B6BDC4">
      <w:start w:val="1"/>
      <w:numFmt w:val="decimal"/>
      <w:lvlText w:val="%4."/>
      <w:lvlJc w:val="left"/>
      <w:pPr>
        <w:ind w:left="3060" w:hanging="360"/>
      </w:pPr>
    </w:lvl>
    <w:lvl w:ilvl="4" w:tplc="C19ABA78">
      <w:start w:val="1"/>
      <w:numFmt w:val="lowerLetter"/>
      <w:lvlText w:val="%5."/>
      <w:lvlJc w:val="left"/>
      <w:pPr>
        <w:ind w:left="3780" w:hanging="360"/>
      </w:pPr>
    </w:lvl>
    <w:lvl w:ilvl="5" w:tplc="2FC85EC8">
      <w:start w:val="1"/>
      <w:numFmt w:val="lowerRoman"/>
      <w:lvlText w:val="%6."/>
      <w:lvlJc w:val="right"/>
      <w:pPr>
        <w:ind w:left="4500" w:hanging="180"/>
      </w:pPr>
    </w:lvl>
    <w:lvl w:ilvl="6" w:tplc="B99C36E8">
      <w:start w:val="1"/>
      <w:numFmt w:val="decimal"/>
      <w:lvlText w:val="%7."/>
      <w:lvlJc w:val="left"/>
      <w:pPr>
        <w:ind w:left="5220" w:hanging="360"/>
      </w:pPr>
    </w:lvl>
    <w:lvl w:ilvl="7" w:tplc="C4D2288A">
      <w:start w:val="1"/>
      <w:numFmt w:val="lowerLetter"/>
      <w:lvlText w:val="%8."/>
      <w:lvlJc w:val="left"/>
      <w:pPr>
        <w:ind w:left="5940" w:hanging="360"/>
      </w:pPr>
    </w:lvl>
    <w:lvl w:ilvl="8" w:tplc="98384850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7F0066C"/>
    <w:multiLevelType w:val="hybridMultilevel"/>
    <w:tmpl w:val="3C7A6236"/>
    <w:lvl w:ilvl="0" w:tplc="38D22D56">
      <w:start w:val="1"/>
      <w:numFmt w:val="decimal"/>
      <w:lvlText w:val="%1."/>
      <w:lvlJc w:val="left"/>
      <w:pPr>
        <w:ind w:left="1211" w:hanging="360"/>
      </w:pPr>
    </w:lvl>
    <w:lvl w:ilvl="1" w:tplc="A67457B2">
      <w:start w:val="1"/>
      <w:numFmt w:val="lowerLetter"/>
      <w:lvlText w:val="%2."/>
      <w:lvlJc w:val="left"/>
      <w:pPr>
        <w:ind w:left="1789" w:hanging="360"/>
      </w:pPr>
    </w:lvl>
    <w:lvl w:ilvl="2" w:tplc="C47C4B52">
      <w:start w:val="1"/>
      <w:numFmt w:val="lowerRoman"/>
      <w:lvlText w:val="%3."/>
      <w:lvlJc w:val="right"/>
      <w:pPr>
        <w:ind w:left="2509" w:hanging="180"/>
      </w:pPr>
    </w:lvl>
    <w:lvl w:ilvl="3" w:tplc="1A28DEAA">
      <w:start w:val="1"/>
      <w:numFmt w:val="decimal"/>
      <w:lvlText w:val="%4."/>
      <w:lvlJc w:val="left"/>
      <w:pPr>
        <w:ind w:left="3229" w:hanging="360"/>
      </w:pPr>
    </w:lvl>
    <w:lvl w:ilvl="4" w:tplc="A47E15C8">
      <w:start w:val="1"/>
      <w:numFmt w:val="lowerLetter"/>
      <w:lvlText w:val="%5."/>
      <w:lvlJc w:val="left"/>
      <w:pPr>
        <w:ind w:left="3949" w:hanging="360"/>
      </w:pPr>
    </w:lvl>
    <w:lvl w:ilvl="5" w:tplc="FCDABA76">
      <w:start w:val="1"/>
      <w:numFmt w:val="lowerRoman"/>
      <w:lvlText w:val="%6."/>
      <w:lvlJc w:val="right"/>
      <w:pPr>
        <w:ind w:left="4669" w:hanging="180"/>
      </w:pPr>
    </w:lvl>
    <w:lvl w:ilvl="6" w:tplc="C80E3AF4">
      <w:start w:val="1"/>
      <w:numFmt w:val="decimal"/>
      <w:lvlText w:val="%7."/>
      <w:lvlJc w:val="left"/>
      <w:pPr>
        <w:ind w:left="5389" w:hanging="360"/>
      </w:pPr>
    </w:lvl>
    <w:lvl w:ilvl="7" w:tplc="EA9C230E">
      <w:start w:val="1"/>
      <w:numFmt w:val="lowerLetter"/>
      <w:lvlText w:val="%8."/>
      <w:lvlJc w:val="left"/>
      <w:pPr>
        <w:ind w:left="6109" w:hanging="360"/>
      </w:pPr>
    </w:lvl>
    <w:lvl w:ilvl="8" w:tplc="11C2B7A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CD"/>
    <w:rsid w:val="003A3A4A"/>
    <w:rsid w:val="003C28D2"/>
    <w:rsid w:val="006F6551"/>
    <w:rsid w:val="00707475"/>
    <w:rsid w:val="008424AE"/>
    <w:rsid w:val="00A24ECD"/>
    <w:rsid w:val="00A81178"/>
    <w:rsid w:val="00BB3634"/>
    <w:rsid w:val="00FC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1963A-4559-476F-8800-E522E0D0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 w:val="0"/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rPr>
      <w:sz w:val="28"/>
    </w:rPr>
  </w:style>
  <w:style w:type="paragraph" w:styleId="afb">
    <w:name w:val="Body Text Indent"/>
    <w:basedOn w:val="a"/>
    <w:link w:val="afc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character" w:styleId="afd">
    <w:name w:val="page number"/>
    <w:basedOn w:val="a0"/>
  </w:style>
  <w:style w:type="numbering" w:customStyle="1" w:styleId="13">
    <w:name w:val="Нет списка1"/>
    <w:next w:val="a2"/>
    <w:semiHidden/>
  </w:style>
  <w:style w:type="paragraph" w:customStyle="1" w:styleId="ConsPlusCell">
    <w:name w:val="ConsPlusCell"/>
    <w:rPr>
      <w:rFonts w:eastAsia="Calibri"/>
      <w:sz w:val="24"/>
      <w:szCs w:val="24"/>
      <w:lang w:eastAsia="en-US"/>
    </w:rPr>
  </w:style>
  <w:style w:type="paragraph" w:styleId="afe">
    <w:name w:val="Balloon Text"/>
    <w:basedOn w:val="a"/>
    <w:link w:val="aff"/>
    <w:pPr>
      <w:widowControl w:val="0"/>
    </w:pPr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rPr>
      <w:rFonts w:ascii="Tahoma" w:hAnsi="Tahoma"/>
      <w:sz w:val="16"/>
      <w:szCs w:val="16"/>
    </w:rPr>
  </w:style>
  <w:style w:type="character" w:customStyle="1" w:styleId="ae">
    <w:name w:val="Нижний колонтитул Знак"/>
    <w:link w:val="ad"/>
  </w:style>
  <w:style w:type="numbering" w:customStyle="1" w:styleId="110">
    <w:name w:val="Нет списка11"/>
    <w:next w:val="a2"/>
    <w:semiHidden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numbering" w:customStyle="1" w:styleId="25">
    <w:name w:val="Нет списка2"/>
    <w:next w:val="a2"/>
    <w:semiHidden/>
  </w:style>
  <w:style w:type="numbering" w:customStyle="1" w:styleId="33">
    <w:name w:val="Нет списка3"/>
    <w:next w:val="a2"/>
    <w:semiHidden/>
  </w:style>
  <w:style w:type="paragraph" w:styleId="26">
    <w:name w:val="Body Text 2"/>
    <w:basedOn w:val="a"/>
    <w:link w:val="27"/>
    <w:pPr>
      <w:jc w:val="both"/>
    </w:pPr>
    <w:rPr>
      <w:sz w:val="26"/>
      <w:lang w:val="en-US" w:eastAsia="en-US"/>
    </w:rPr>
  </w:style>
  <w:style w:type="character" w:customStyle="1" w:styleId="27">
    <w:name w:val="Основной текст 2 Знак"/>
    <w:link w:val="26"/>
    <w:rPr>
      <w:sz w:val="26"/>
    </w:rPr>
  </w:style>
  <w:style w:type="paragraph" w:customStyle="1" w:styleId="aff0">
    <w:name w:val="Отчетный"/>
    <w:basedOn w:val="a"/>
    <w:pPr>
      <w:spacing w:after="120" w:line="360" w:lineRule="auto"/>
      <w:ind w:firstLine="720"/>
      <w:jc w:val="both"/>
    </w:pPr>
    <w:rPr>
      <w:sz w:val="26"/>
    </w:rPr>
  </w:style>
  <w:style w:type="numbering" w:customStyle="1" w:styleId="43">
    <w:name w:val="Нет списка4"/>
    <w:next w:val="a2"/>
    <w:semiHidden/>
  </w:style>
  <w:style w:type="character" w:customStyle="1" w:styleId="ac">
    <w:name w:val="Верхний колонтитул Знак"/>
    <w:link w:val="ab"/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color w:val="4F81BD"/>
    </w:rPr>
  </w:style>
  <w:style w:type="character" w:customStyle="1" w:styleId="afc">
    <w:name w:val="Основной текст с отступом Знак"/>
    <w:link w:val="afb"/>
    <w:rPr>
      <w:sz w:val="28"/>
      <w:lang w:val="ru-RU" w:eastAsia="ru-RU" w:bidi="ar-SA"/>
    </w:rPr>
  </w:style>
  <w:style w:type="paragraph" w:customStyle="1" w:styleId="14">
    <w:name w:val="Знак Знак Знак1 Знак"/>
    <w:basedOn w:val="a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ff1">
    <w:name w:val="Strong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3E92C86529BF136FD6B1B3FA90F696E544E0E3C029B4D92C43175B6E933680CB369022B232DB1EU6w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BCFF48C3F6ACC255A1B4A98326A32CE64663CF27E43DB85D3CD7CF5ADF6FA05A547A8BD511AF2C3A5426gEy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5924</Words>
  <Characters>33767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dcterms:created xsi:type="dcterms:W3CDTF">2023-11-10T08:38:00Z</dcterms:created>
  <dcterms:modified xsi:type="dcterms:W3CDTF">2023-12-05T06:41:00Z</dcterms:modified>
</cp:coreProperties>
</file>