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FC2" w:rsidRDefault="00107521">
      <w:pPr>
        <w:pStyle w:val="1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                                                  </w:t>
      </w:r>
    </w:p>
    <w:p w:rsidR="00276FC2" w:rsidRDefault="00107521">
      <w:pPr>
        <w:pStyle w:val="1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                         </w:t>
      </w:r>
    </w:p>
    <w:p w:rsidR="00276FC2" w:rsidRDefault="00107521">
      <w:pPr>
        <w:pStyle w:val="1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АДМИНИСТРАЦИЯ</w:t>
      </w:r>
    </w:p>
    <w:p w:rsidR="00276FC2" w:rsidRDefault="00490A43">
      <w:pPr>
        <w:pStyle w:val="1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СТАРОРОГОВСКОГО</w:t>
      </w:r>
      <w:r w:rsidR="00107521">
        <w:rPr>
          <w:rFonts w:ascii="Arial" w:hAnsi="Arial" w:cs="Arial"/>
          <w:b/>
          <w:bCs/>
          <w:sz w:val="32"/>
          <w:szCs w:val="32"/>
        </w:rPr>
        <w:t xml:space="preserve"> СЕЛЬСОВЕТА</w:t>
      </w:r>
    </w:p>
    <w:p w:rsidR="00276FC2" w:rsidRDefault="00107521">
      <w:pPr>
        <w:pStyle w:val="10"/>
        <w:ind w:left="-539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ГОРШЕЧЕНСКОГО РАЙОНА   КУРСКОЙ ОБЛАСТИ</w:t>
      </w:r>
    </w:p>
    <w:p w:rsidR="00276FC2" w:rsidRDefault="00276FC2">
      <w:pPr>
        <w:pStyle w:val="10"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</w:p>
    <w:p w:rsidR="00276FC2" w:rsidRDefault="00107521">
      <w:pPr>
        <w:pStyle w:val="10"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ПОСТАНОВЛЕНИЕ</w:t>
      </w:r>
    </w:p>
    <w:p w:rsidR="00276FC2" w:rsidRDefault="00C46328">
      <w:pPr>
        <w:pStyle w:val="10"/>
        <w:jc w:val="center"/>
        <w:outlineLvl w:val="0"/>
        <w:rPr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от 27 июля</w:t>
      </w:r>
      <w:r w:rsidR="00107521">
        <w:rPr>
          <w:rFonts w:ascii="Arial" w:hAnsi="Arial" w:cs="Arial"/>
          <w:b/>
          <w:bCs/>
          <w:color w:val="000000"/>
          <w:sz w:val="32"/>
          <w:szCs w:val="32"/>
        </w:rPr>
        <w:t xml:space="preserve"> 2026 года № </w:t>
      </w:r>
      <w:r>
        <w:rPr>
          <w:rFonts w:ascii="Arial" w:hAnsi="Arial" w:cs="Arial"/>
          <w:b/>
          <w:bCs/>
          <w:color w:val="000000"/>
          <w:sz w:val="32"/>
          <w:szCs w:val="32"/>
        </w:rPr>
        <w:t>24</w:t>
      </w:r>
    </w:p>
    <w:p w:rsidR="00276FC2" w:rsidRDefault="00276FC2">
      <w:pPr>
        <w:pStyle w:val="10"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</w:p>
    <w:p w:rsidR="00276FC2" w:rsidRDefault="00107521">
      <w:pPr>
        <w:pStyle w:val="10"/>
        <w:autoSpaceDE w:val="0"/>
        <w:jc w:val="center"/>
        <w:outlineLvl w:val="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color w:val="000000"/>
          <w:sz w:val="32"/>
          <w:szCs w:val="32"/>
        </w:rPr>
        <w:t xml:space="preserve">О внесении изменение в постановление Администрации </w:t>
      </w:r>
      <w:r w:rsidR="005522B4">
        <w:rPr>
          <w:rFonts w:ascii="Arial" w:hAnsi="Arial" w:cs="Arial"/>
          <w:b/>
          <w:color w:val="000000"/>
          <w:sz w:val="32"/>
          <w:szCs w:val="32"/>
        </w:rPr>
        <w:t>Старороговского сельсовета №8 от 01.03.2023</w:t>
      </w:r>
      <w:bookmarkStart w:id="0" w:name="_GoBack"/>
      <w:bookmarkEnd w:id="0"/>
      <w:r>
        <w:rPr>
          <w:rFonts w:ascii="Arial" w:hAnsi="Arial" w:cs="Arial"/>
          <w:b/>
          <w:color w:val="000000"/>
          <w:sz w:val="32"/>
          <w:szCs w:val="32"/>
        </w:rPr>
        <w:t xml:space="preserve"> года «Об утверждении административного регламента по предоставлению муниципальной услуги </w:t>
      </w:r>
      <w:r>
        <w:rPr>
          <w:rFonts w:ascii="Arial" w:hAnsi="Arial" w:cs="Arial"/>
          <w:b/>
          <w:bCs/>
          <w:color w:val="000000"/>
          <w:sz w:val="32"/>
          <w:szCs w:val="32"/>
        </w:rPr>
        <w:t>«</w:t>
      </w:r>
      <w:r>
        <w:rPr>
          <w:rFonts w:ascii="Arial" w:hAnsi="Arial" w:cs="Arial"/>
          <w:b/>
          <w:color w:val="000000"/>
          <w:sz w:val="32"/>
          <w:szCs w:val="32"/>
        </w:rPr>
        <w:t>Предоставление земельных участков, находящихся в муниципальной собственности,  расположенных на территории сельского поселения,  в собственность или аренду на торгах</w:t>
      </w:r>
      <w:r w:rsidR="005A3AA2">
        <w:rPr>
          <w:rFonts w:ascii="Arial" w:hAnsi="Arial" w:cs="Arial"/>
          <w:b/>
          <w:bCs/>
          <w:color w:val="000000"/>
          <w:sz w:val="32"/>
          <w:szCs w:val="32"/>
        </w:rPr>
        <w:t>» ( в ред. в редакции №25 от 16.</w:t>
      </w:r>
      <w:r w:rsidR="00490A43">
        <w:rPr>
          <w:rFonts w:ascii="Arial" w:hAnsi="Arial" w:cs="Arial"/>
          <w:b/>
          <w:bCs/>
          <w:color w:val="000000"/>
          <w:sz w:val="32"/>
          <w:szCs w:val="32"/>
        </w:rPr>
        <w:t>0</w:t>
      </w:r>
      <w:r w:rsidR="005A3AA2">
        <w:rPr>
          <w:rFonts w:ascii="Arial" w:hAnsi="Arial" w:cs="Arial"/>
          <w:b/>
          <w:bCs/>
          <w:color w:val="000000"/>
          <w:sz w:val="32"/>
          <w:szCs w:val="32"/>
        </w:rPr>
        <w:t>7.2024, от 02.07. 2025 года   №24</w:t>
      </w:r>
      <w:r>
        <w:rPr>
          <w:rFonts w:ascii="Arial" w:hAnsi="Arial" w:cs="Arial"/>
          <w:b/>
          <w:bCs/>
          <w:color w:val="000000"/>
          <w:sz w:val="32"/>
          <w:szCs w:val="32"/>
        </w:rPr>
        <w:t>)</w:t>
      </w:r>
    </w:p>
    <w:p w:rsidR="00276FC2" w:rsidRDefault="00276FC2">
      <w:pPr>
        <w:pStyle w:val="10"/>
        <w:widowControl w:val="0"/>
        <w:ind w:firstLine="540"/>
        <w:jc w:val="both"/>
        <w:outlineLvl w:val="0"/>
        <w:rPr>
          <w:rFonts w:ascii="Arial" w:hAnsi="Arial" w:cs="Arial"/>
          <w:sz w:val="32"/>
          <w:szCs w:val="32"/>
        </w:rPr>
      </w:pPr>
    </w:p>
    <w:p w:rsidR="00276FC2" w:rsidRDefault="00107521">
      <w:pPr>
        <w:pStyle w:val="10"/>
        <w:widowControl w:val="0"/>
        <w:ind w:firstLine="5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соответствии с Федеральным законом от 02.05.2026 № 121-ФЗ «О внесении изменений в Земельный кодекс Российской Федерации и Федеральный закон «О содействии развитию жилищного строительства, созданию объектов туристской инфраструктуры и иному развитию территорий», Федеральным законом от 27.07.2010 № 210-ФЗ «Об организации предоставления государственных и муниципальных услуг», администрация </w:t>
      </w:r>
      <w:r w:rsidR="005D0A43">
        <w:rPr>
          <w:rFonts w:ascii="Arial" w:hAnsi="Arial" w:cs="Arial"/>
          <w:sz w:val="24"/>
          <w:szCs w:val="24"/>
        </w:rPr>
        <w:t>Старороговского</w:t>
      </w:r>
      <w:r>
        <w:rPr>
          <w:rFonts w:ascii="Arial" w:hAnsi="Arial" w:cs="Arial"/>
          <w:sz w:val="24"/>
          <w:szCs w:val="24"/>
        </w:rPr>
        <w:t xml:space="preserve"> сельсовета Горшеченского района ПОСТАНОВЛЯЕТ:</w:t>
      </w:r>
    </w:p>
    <w:p w:rsidR="00276FC2" w:rsidRDefault="00107521">
      <w:pPr>
        <w:pStyle w:val="10"/>
        <w:ind w:firstLine="5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Внести в </w:t>
      </w:r>
      <w:hyperlink r:id="rId7">
        <w:r>
          <w:rPr>
            <w:rFonts w:ascii="Arial" w:hAnsi="Arial" w:cs="Arial"/>
            <w:color w:val="000000"/>
            <w:sz w:val="24"/>
            <w:szCs w:val="24"/>
          </w:rPr>
          <w:t>Административный регламент</w:t>
        </w:r>
      </w:hyperlink>
      <w:r>
        <w:rPr>
          <w:rFonts w:ascii="Arial" w:hAnsi="Arial" w:cs="Arial"/>
          <w:sz w:val="24"/>
          <w:szCs w:val="24"/>
        </w:rPr>
        <w:t xml:space="preserve"> по предоставлению муниципальной услуги </w:t>
      </w:r>
      <w:r>
        <w:rPr>
          <w:rFonts w:ascii="Arial" w:hAnsi="Arial" w:cs="Arial"/>
          <w:bCs/>
          <w:sz w:val="24"/>
          <w:szCs w:val="24"/>
        </w:rPr>
        <w:t>«</w:t>
      </w:r>
      <w:r>
        <w:rPr>
          <w:rFonts w:ascii="Arial" w:eastAsia="Calibri" w:hAnsi="Arial" w:cs="Arial"/>
          <w:sz w:val="24"/>
          <w:szCs w:val="24"/>
          <w:lang w:eastAsia="en-US"/>
        </w:rPr>
        <w:t>Предоставление земельных участков, находящихся в муниципальной собственности, расположенных на территории сельского поселения, в собственность или аренду на торгах»</w:t>
      </w:r>
      <w:r>
        <w:rPr>
          <w:rFonts w:ascii="Arial" w:hAnsi="Arial" w:cs="Arial"/>
          <w:bCs/>
          <w:sz w:val="24"/>
          <w:szCs w:val="24"/>
          <w:lang w:eastAsia="en-US"/>
        </w:rPr>
        <w:t xml:space="preserve">, утвержденный постановлением администрации </w:t>
      </w:r>
      <w:r w:rsidR="005D0A43">
        <w:rPr>
          <w:rFonts w:ascii="Arial" w:hAnsi="Arial" w:cs="Arial"/>
          <w:bCs/>
          <w:sz w:val="24"/>
          <w:szCs w:val="24"/>
          <w:lang w:eastAsia="en-US"/>
        </w:rPr>
        <w:t>Старороговского</w:t>
      </w:r>
      <w:r>
        <w:rPr>
          <w:rFonts w:ascii="Arial" w:hAnsi="Arial" w:cs="Arial"/>
          <w:bCs/>
          <w:sz w:val="24"/>
          <w:szCs w:val="24"/>
          <w:lang w:eastAsia="en-US"/>
        </w:rPr>
        <w:t xml:space="preserve"> сельс</w:t>
      </w:r>
      <w:r w:rsidR="005A3AA2">
        <w:rPr>
          <w:rFonts w:ascii="Arial" w:hAnsi="Arial" w:cs="Arial"/>
          <w:bCs/>
          <w:sz w:val="24"/>
          <w:szCs w:val="24"/>
          <w:lang w:eastAsia="en-US"/>
        </w:rPr>
        <w:t>овета Горшеченского района от 01.03.2023 № 8 (в редакции постановлений от 16.</w:t>
      </w:r>
      <w:r w:rsidR="005D0A43">
        <w:rPr>
          <w:rFonts w:ascii="Arial" w:hAnsi="Arial" w:cs="Arial"/>
          <w:bCs/>
          <w:sz w:val="24"/>
          <w:szCs w:val="24"/>
          <w:lang w:eastAsia="en-US"/>
        </w:rPr>
        <w:t>0</w:t>
      </w:r>
      <w:r w:rsidR="005A3AA2">
        <w:rPr>
          <w:rFonts w:ascii="Arial" w:hAnsi="Arial" w:cs="Arial"/>
          <w:bCs/>
          <w:sz w:val="24"/>
          <w:szCs w:val="24"/>
          <w:lang w:eastAsia="en-US"/>
        </w:rPr>
        <w:t>7.2024 №25 от 02.07.2025 № 24</w:t>
      </w:r>
      <w:r>
        <w:rPr>
          <w:rFonts w:ascii="Arial" w:hAnsi="Arial" w:cs="Arial"/>
          <w:bCs/>
          <w:sz w:val="24"/>
          <w:szCs w:val="24"/>
          <w:lang w:eastAsia="en-US"/>
        </w:rPr>
        <w:t>), (далее - Регламент) следующие изменения:</w:t>
      </w:r>
    </w:p>
    <w:p w:rsidR="00276FC2" w:rsidRDefault="00107521">
      <w:pPr>
        <w:pStyle w:val="10"/>
        <w:jc w:val="both"/>
        <w:rPr>
          <w:rFonts w:ascii="Arial" w:hAnsi="Arial" w:cs="Arial"/>
          <w:bCs/>
          <w:sz w:val="24"/>
          <w:szCs w:val="24"/>
          <w:lang w:eastAsia="en-US"/>
        </w:rPr>
      </w:pPr>
      <w:r>
        <w:rPr>
          <w:rFonts w:ascii="Arial" w:hAnsi="Arial" w:cs="Arial"/>
          <w:bCs/>
          <w:sz w:val="24"/>
          <w:szCs w:val="24"/>
          <w:lang w:eastAsia="en-US"/>
        </w:rPr>
        <w:tab/>
        <w:t xml:space="preserve"> 1.1. Подпункт 3 пункта 2.10.2.1. Регламента исключить.</w:t>
      </w:r>
    </w:p>
    <w:p w:rsidR="00276FC2" w:rsidRDefault="00107521">
      <w:pPr>
        <w:pStyle w:val="10"/>
        <w:jc w:val="both"/>
        <w:rPr>
          <w:rFonts w:ascii="Arial" w:hAnsi="Arial" w:cs="Arial"/>
          <w:bCs/>
          <w:sz w:val="24"/>
          <w:szCs w:val="24"/>
          <w:lang w:eastAsia="en-US"/>
        </w:rPr>
      </w:pPr>
      <w:r>
        <w:rPr>
          <w:rFonts w:ascii="Arial" w:hAnsi="Arial" w:cs="Arial"/>
          <w:bCs/>
          <w:sz w:val="24"/>
          <w:szCs w:val="24"/>
          <w:lang w:eastAsia="en-US"/>
        </w:rPr>
        <w:t xml:space="preserve">           1.2. Подпункты 4, 5 пункта 2.10.2.1 Регламента изложить в следующей редакции: </w:t>
      </w:r>
    </w:p>
    <w:p w:rsidR="00276FC2" w:rsidRDefault="00107521">
      <w:pPr>
        <w:pStyle w:val="10"/>
        <w:jc w:val="both"/>
        <w:rPr>
          <w:rFonts w:ascii="Arial" w:hAnsi="Arial" w:cs="Arial"/>
          <w:bCs/>
          <w:sz w:val="24"/>
          <w:szCs w:val="24"/>
          <w:lang w:eastAsia="en-US"/>
        </w:rPr>
      </w:pPr>
      <w:r>
        <w:rPr>
          <w:rFonts w:ascii="Arial" w:hAnsi="Arial" w:cs="Arial"/>
          <w:bCs/>
          <w:sz w:val="24"/>
          <w:szCs w:val="24"/>
          <w:lang w:eastAsia="en-US"/>
        </w:rPr>
        <w:lastRenderedPageBreak/>
        <w:t xml:space="preserve">           «4) в отношении земельного участка отсутствует градостроительный план земельного участка, за исключением случаев, если в соответствии с основным видом разрешенного использования земельного участка не предусматривается возможность строительства зданий, сооружений;</w:t>
      </w:r>
    </w:p>
    <w:p w:rsidR="00276FC2" w:rsidRDefault="00107521">
      <w:pPr>
        <w:pStyle w:val="10"/>
        <w:jc w:val="both"/>
        <w:rPr>
          <w:rFonts w:ascii="Arial" w:hAnsi="Arial" w:cs="Arial"/>
          <w:bCs/>
          <w:sz w:val="24"/>
          <w:szCs w:val="24"/>
          <w:lang w:eastAsia="en-US"/>
        </w:rPr>
      </w:pPr>
      <w:r>
        <w:rPr>
          <w:rFonts w:ascii="Arial" w:hAnsi="Arial" w:cs="Arial"/>
          <w:bCs/>
          <w:sz w:val="24"/>
          <w:szCs w:val="24"/>
          <w:lang w:eastAsia="en-US"/>
        </w:rPr>
        <w:t xml:space="preserve">           5) в отношении земельного участка не установлен вид разрешенного использования либо вид или виды разрешенного использования земельного участка, установленные регламентами использования земель, не соответствуют целям использования земельного участка, указанным в заявлении о проведении аукциона;».</w:t>
      </w:r>
    </w:p>
    <w:p w:rsidR="00276FC2" w:rsidRDefault="00107521">
      <w:pPr>
        <w:pStyle w:val="10"/>
        <w:jc w:val="both"/>
        <w:rPr>
          <w:rFonts w:ascii="Arial" w:hAnsi="Arial" w:cs="Arial"/>
          <w:bCs/>
          <w:sz w:val="24"/>
          <w:szCs w:val="24"/>
          <w:lang w:eastAsia="en-US"/>
        </w:rPr>
      </w:pPr>
      <w:r>
        <w:rPr>
          <w:rFonts w:ascii="Arial" w:hAnsi="Arial" w:cs="Arial"/>
          <w:bCs/>
          <w:sz w:val="24"/>
          <w:szCs w:val="24"/>
          <w:lang w:eastAsia="en-US"/>
        </w:rPr>
        <w:t xml:space="preserve">            1.3. Подпункт 14 пункта 2.10.2.1 Регламента изложить в следующей редакции: </w:t>
      </w:r>
    </w:p>
    <w:p w:rsidR="00276FC2" w:rsidRDefault="00107521">
      <w:pPr>
        <w:pStyle w:val="10"/>
        <w:jc w:val="both"/>
        <w:rPr>
          <w:rFonts w:ascii="Arial" w:hAnsi="Arial" w:cs="Arial"/>
          <w:bCs/>
          <w:sz w:val="24"/>
          <w:szCs w:val="24"/>
          <w:lang w:eastAsia="en-US"/>
        </w:rPr>
      </w:pPr>
      <w:r>
        <w:rPr>
          <w:rFonts w:ascii="Arial" w:hAnsi="Arial" w:cs="Arial"/>
          <w:bCs/>
          <w:sz w:val="24"/>
          <w:szCs w:val="24"/>
          <w:lang w:eastAsia="en-US"/>
        </w:rPr>
        <w:t xml:space="preserve">            «14) земельный участок в соответствии с утвержденной документацией по планировке территории предназначен для размещения объектов федерального значения, объектов регионального значения или объектов местного значения;».</w:t>
      </w:r>
    </w:p>
    <w:p w:rsidR="00276FC2" w:rsidRDefault="00107521">
      <w:pPr>
        <w:pStyle w:val="10"/>
        <w:jc w:val="both"/>
        <w:rPr>
          <w:rFonts w:ascii="Arial" w:hAnsi="Arial" w:cs="Arial"/>
          <w:bCs/>
          <w:sz w:val="24"/>
          <w:szCs w:val="24"/>
          <w:lang w:eastAsia="en-US"/>
        </w:rPr>
      </w:pPr>
      <w:r>
        <w:rPr>
          <w:rFonts w:ascii="Arial" w:hAnsi="Arial" w:cs="Arial"/>
          <w:bCs/>
          <w:sz w:val="24"/>
          <w:szCs w:val="24"/>
          <w:lang w:eastAsia="en-US"/>
        </w:rPr>
        <w:t xml:space="preserve">            1.4. Подпункт 18 пункта 2.10.2.1 Регламента изложить в следующей редакции:</w:t>
      </w:r>
    </w:p>
    <w:p w:rsidR="00276FC2" w:rsidRDefault="00107521">
      <w:pPr>
        <w:pStyle w:val="10"/>
        <w:jc w:val="both"/>
        <w:rPr>
          <w:rFonts w:ascii="Arial" w:hAnsi="Arial" w:cs="Arial"/>
          <w:bCs/>
          <w:sz w:val="24"/>
          <w:szCs w:val="24"/>
          <w:lang w:eastAsia="en-US"/>
        </w:rPr>
      </w:pPr>
      <w:r>
        <w:rPr>
          <w:rFonts w:ascii="Arial" w:hAnsi="Arial" w:cs="Arial"/>
          <w:bCs/>
          <w:sz w:val="24"/>
          <w:szCs w:val="24"/>
          <w:lang w:eastAsia="en-US"/>
        </w:rPr>
        <w:t xml:space="preserve">            «18) земельный участок является земельным участком общего пользования или расположен в границах земель общего пользования, территории общего пользования, за исключением случая проведения аукциона на право заключения договора аренды земельного участка, расположенного в границах береговой полосы водного объекта общего пользования;».</w:t>
      </w:r>
    </w:p>
    <w:p w:rsidR="00276FC2" w:rsidRDefault="00107521">
      <w:pPr>
        <w:pStyle w:val="1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2. Настоящее постановление вступает в силу после его официального опубликования и подлежит размещению на официальном сайте Администрации </w:t>
      </w:r>
      <w:r w:rsidR="005D0A43">
        <w:rPr>
          <w:rFonts w:ascii="Arial" w:hAnsi="Arial" w:cs="Arial"/>
          <w:sz w:val="24"/>
          <w:szCs w:val="24"/>
        </w:rPr>
        <w:t>Старороговского</w:t>
      </w:r>
      <w:r>
        <w:rPr>
          <w:rFonts w:ascii="Arial" w:hAnsi="Arial" w:cs="Arial"/>
          <w:sz w:val="24"/>
          <w:szCs w:val="24"/>
        </w:rPr>
        <w:t xml:space="preserve"> сельсовета Горшеченского района в информационно-телекоммуникационной сети «Интернет».</w:t>
      </w:r>
    </w:p>
    <w:p w:rsidR="00276FC2" w:rsidRDefault="00276FC2">
      <w:pPr>
        <w:pStyle w:val="10"/>
        <w:jc w:val="both"/>
        <w:rPr>
          <w:rFonts w:ascii="Arial" w:hAnsi="Arial" w:cs="Arial"/>
          <w:sz w:val="24"/>
          <w:szCs w:val="24"/>
        </w:rPr>
      </w:pPr>
    </w:p>
    <w:p w:rsidR="00276FC2" w:rsidRDefault="00276FC2">
      <w:pPr>
        <w:pStyle w:val="10"/>
        <w:jc w:val="both"/>
        <w:rPr>
          <w:rFonts w:ascii="Arial" w:hAnsi="Arial" w:cs="Arial"/>
          <w:sz w:val="24"/>
          <w:szCs w:val="24"/>
        </w:rPr>
      </w:pPr>
    </w:p>
    <w:p w:rsidR="00276FC2" w:rsidRDefault="00276FC2">
      <w:pPr>
        <w:pStyle w:val="10"/>
        <w:jc w:val="both"/>
        <w:rPr>
          <w:rFonts w:ascii="Arial" w:hAnsi="Arial" w:cs="Arial"/>
          <w:sz w:val="24"/>
          <w:szCs w:val="24"/>
        </w:rPr>
      </w:pPr>
    </w:p>
    <w:p w:rsidR="00276FC2" w:rsidRDefault="00107521">
      <w:pPr>
        <w:pStyle w:val="210"/>
        <w:shd w:val="clear" w:color="auto" w:fill="FFFFFF"/>
        <w:spacing w:line="240" w:lineRule="auto"/>
        <w:rPr>
          <w:color w:val="000000"/>
          <w:szCs w:val="28"/>
        </w:rPr>
      </w:pPr>
      <w:r>
        <w:rPr>
          <w:rFonts w:ascii="Arial" w:hAnsi="Arial" w:cs="Arial"/>
          <w:color w:val="000000"/>
          <w:kern w:val="2"/>
          <w:sz w:val="24"/>
          <w:szCs w:val="24"/>
        </w:rPr>
        <w:t xml:space="preserve">Глава </w:t>
      </w:r>
      <w:r w:rsidR="005D0A43">
        <w:rPr>
          <w:rFonts w:ascii="Arial" w:hAnsi="Arial" w:cs="Arial"/>
          <w:color w:val="000000"/>
          <w:kern w:val="2"/>
          <w:sz w:val="24"/>
          <w:szCs w:val="24"/>
        </w:rPr>
        <w:t>Старороговского</w:t>
      </w:r>
      <w:r>
        <w:rPr>
          <w:rFonts w:ascii="Arial" w:hAnsi="Arial" w:cs="Arial"/>
          <w:color w:val="000000"/>
          <w:kern w:val="2"/>
          <w:sz w:val="24"/>
          <w:szCs w:val="24"/>
        </w:rPr>
        <w:t xml:space="preserve"> сельсовета</w:t>
      </w:r>
    </w:p>
    <w:p w:rsidR="00276FC2" w:rsidRDefault="00107521">
      <w:pPr>
        <w:pStyle w:val="210"/>
        <w:shd w:val="clear" w:color="auto" w:fill="FFFFFF"/>
        <w:spacing w:line="240" w:lineRule="auto"/>
        <w:rPr>
          <w:color w:val="000000"/>
          <w:szCs w:val="28"/>
        </w:rPr>
      </w:pPr>
      <w:r>
        <w:rPr>
          <w:rFonts w:ascii="Arial" w:hAnsi="Arial" w:cs="Arial"/>
          <w:color w:val="000000"/>
          <w:kern w:val="2"/>
          <w:sz w:val="24"/>
          <w:szCs w:val="24"/>
        </w:rPr>
        <w:t xml:space="preserve">Горшеченского района                     </w:t>
      </w:r>
      <w:r w:rsidR="005D0A43">
        <w:rPr>
          <w:rFonts w:ascii="Arial" w:hAnsi="Arial" w:cs="Arial"/>
          <w:color w:val="000000"/>
          <w:kern w:val="2"/>
          <w:sz w:val="24"/>
          <w:szCs w:val="24"/>
        </w:rPr>
        <w:t xml:space="preserve">                               Е.В. Губанова</w:t>
      </w:r>
    </w:p>
    <w:sectPr w:rsidR="00276FC2">
      <w:headerReference w:type="even" r:id="rId8"/>
      <w:headerReference w:type="default" r:id="rId9"/>
      <w:pgSz w:w="11906" w:h="16838"/>
      <w:pgMar w:top="777" w:right="1247" w:bottom="1134" w:left="1531" w:header="720" w:footer="0" w:gutter="0"/>
      <w:cols w:space="720"/>
      <w:formProt w:val="0"/>
      <w:titlePg/>
      <w:docGrid w:linePitch="100" w:charSpace="1228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0D5A" w:rsidRDefault="00190D5A">
      <w:r>
        <w:separator/>
      </w:r>
    </w:p>
  </w:endnote>
  <w:endnote w:type="continuationSeparator" w:id="0">
    <w:p w:rsidR="00190D5A" w:rsidRDefault="00190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0D5A" w:rsidRDefault="00190D5A">
      <w:r>
        <w:separator/>
      </w:r>
    </w:p>
  </w:footnote>
  <w:footnote w:type="continuationSeparator" w:id="0">
    <w:p w:rsidR="00190D5A" w:rsidRDefault="00190D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6FC2" w:rsidRDefault="00107521">
    <w:pPr>
      <w:pStyle w:val="ac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240" cy="15240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276FC2" w:rsidRDefault="00107521">
                          <w:pPr>
                            <w:pStyle w:val="ac"/>
                            <w:rPr>
                              <w:rStyle w:val="a3"/>
                            </w:rPr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>PAGE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>
                            <w:rPr>
                              <w:rStyle w:val="a3"/>
                            </w:rPr>
                            <w:t>0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Врезка1" o:spid="_x0000_s1026" style="position:absolute;margin-left:0;margin-top:.05pt;width:1.2pt;height:1.2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" o:allowincell="f" filled="f" stroked="f" strokeweight="0">
              <v:textbox style="mso-fit-shape-to-text:t" inset="0,0,0,0">
                <w:txbxContent>
                  <w:p w:rsidR="00276FC2" w:rsidRDefault="00107521">
                    <w:pPr>
                      <w:pStyle w:val="ab"/>
                      <w:rPr>
                        <w:rStyle w:val="a3"/>
                      </w:rPr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>PAGE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>
                      <w:rPr>
                        <w:rStyle w:val="a3"/>
                      </w:rPr>
                      <w:t>0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6FC2" w:rsidRDefault="00276FC2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FC2"/>
    <w:rsid w:val="00107521"/>
    <w:rsid w:val="00190D5A"/>
    <w:rsid w:val="00276FC2"/>
    <w:rsid w:val="0047737F"/>
    <w:rsid w:val="00490A43"/>
    <w:rsid w:val="005522B4"/>
    <w:rsid w:val="005A3AA2"/>
    <w:rsid w:val="005D0A43"/>
    <w:rsid w:val="00897654"/>
    <w:rsid w:val="00C46328"/>
    <w:rsid w:val="00D7204A"/>
    <w:rsid w:val="00D73D07"/>
    <w:rsid w:val="00DE4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9DAA93-5D70-4FD8-A63E-350DFEC01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10"/>
    <w:next w:val="10"/>
    <w:qFormat/>
    <w:rsid w:val="00E569D5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aliases w:val="Заголовок 2 Знак1,Заголовок 2 Знак1 Знак,Заголовок 2 Знак1 Знак Знак,Заголовок 2 Знак1 Знак Знак Знак,Заголовок 2 Знак1 Знак Знак Знак Знак,Заголовок 2 Знак1 Знак Знак Знак Знак Знак"/>
    <w:basedOn w:val="10"/>
    <w:next w:val="10"/>
    <w:link w:val="2"/>
    <w:qFormat/>
    <w:rsid w:val="00E569D5"/>
    <w:pPr>
      <w:keepNext/>
      <w:jc w:val="center"/>
      <w:outlineLvl w:val="1"/>
    </w:pPr>
    <w:rPr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qFormat/>
    <w:rsid w:val="00A13D2F"/>
    <w:pPr>
      <w:tabs>
        <w:tab w:val="left" w:pos="709"/>
      </w:tabs>
      <w:spacing w:after="200" w:line="276" w:lineRule="atLeast"/>
    </w:pPr>
    <w:rPr>
      <w:rFonts w:ascii="Calibri" w:hAnsi="Calibri" w:cs="Calibri"/>
      <w:color w:val="00000A"/>
      <w:sz w:val="22"/>
      <w:szCs w:val="22"/>
    </w:rPr>
  </w:style>
  <w:style w:type="character" w:styleId="a3">
    <w:name w:val="page number"/>
    <w:basedOn w:val="a0"/>
    <w:qFormat/>
    <w:rsid w:val="00E569D5"/>
  </w:style>
  <w:style w:type="character" w:customStyle="1" w:styleId="Absatz-Standardschriftart">
    <w:name w:val="Absatz-Standardschriftart"/>
    <w:qFormat/>
    <w:rsid w:val="00E569D5"/>
  </w:style>
  <w:style w:type="character" w:customStyle="1" w:styleId="-">
    <w:name w:val="Интернет-ссылка"/>
    <w:rsid w:val="00E569D5"/>
    <w:rPr>
      <w:color w:val="0000FF"/>
      <w:u w:val="single"/>
    </w:rPr>
  </w:style>
  <w:style w:type="character" w:customStyle="1" w:styleId="a4">
    <w:name w:val="Текст выноски Знак"/>
    <w:link w:val="a5"/>
    <w:qFormat/>
    <w:rsid w:val="00E569D5"/>
    <w:rPr>
      <w:rFonts w:ascii="Tahoma" w:hAnsi="Tahoma" w:cs="Tahoma"/>
      <w:sz w:val="16"/>
      <w:szCs w:val="16"/>
      <w:lang w:val="ru-RU" w:eastAsia="ru-RU" w:bidi="ar-SA"/>
    </w:rPr>
  </w:style>
  <w:style w:type="character" w:customStyle="1" w:styleId="ConsPlusNormal">
    <w:name w:val="ConsPlusNormal Знак"/>
    <w:link w:val="ConsPlusNormal0"/>
    <w:qFormat/>
    <w:locked/>
    <w:rsid w:val="00E569D5"/>
    <w:rPr>
      <w:rFonts w:ascii="Arial" w:hAnsi="Arial" w:cs="Arial"/>
      <w:lang w:val="ru-RU" w:eastAsia="ru-RU" w:bidi="ar-SA"/>
    </w:rPr>
  </w:style>
  <w:style w:type="character" w:customStyle="1" w:styleId="a6">
    <w:name w:val="Подзаголовок Знак"/>
    <w:link w:val="a7"/>
    <w:qFormat/>
    <w:rsid w:val="00E569D5"/>
    <w:rPr>
      <w:sz w:val="28"/>
      <w:lang w:val="ru-RU" w:eastAsia="ru-RU" w:bidi="ar-SA"/>
    </w:rPr>
  </w:style>
  <w:style w:type="character" w:customStyle="1" w:styleId="HTML">
    <w:name w:val="Стандартный HTML Знак"/>
    <w:link w:val="HTML0"/>
    <w:qFormat/>
    <w:rsid w:val="00E569D5"/>
    <w:rPr>
      <w:rFonts w:ascii="Courier New" w:hAnsi="Courier New" w:cs="Courier New"/>
      <w:lang w:val="ru-RU" w:eastAsia="ru-RU" w:bidi="ar-SA"/>
    </w:rPr>
  </w:style>
  <w:style w:type="character" w:customStyle="1" w:styleId="FontStyle16">
    <w:name w:val="Font Style16"/>
    <w:qFormat/>
    <w:rsid w:val="00E569D5"/>
    <w:rPr>
      <w:rFonts w:ascii="Times New Roman" w:hAnsi="Times New Roman" w:cs="Times New Roman"/>
      <w:sz w:val="26"/>
      <w:szCs w:val="26"/>
    </w:rPr>
  </w:style>
  <w:style w:type="character" w:styleId="a8">
    <w:name w:val="Strong"/>
    <w:qFormat/>
    <w:rsid w:val="00E569D5"/>
    <w:rPr>
      <w:rFonts w:cs="Times New Roman"/>
      <w:b/>
    </w:rPr>
  </w:style>
  <w:style w:type="character" w:customStyle="1" w:styleId="20">
    <w:name w:val="Заголовок 2 Знак"/>
    <w:qFormat/>
    <w:rsid w:val="003D37E4"/>
    <w:rPr>
      <w:sz w:val="28"/>
    </w:rPr>
  </w:style>
  <w:style w:type="character" w:customStyle="1" w:styleId="a9">
    <w:name w:val="Текст сноски Знак"/>
    <w:link w:val="aa"/>
    <w:qFormat/>
    <w:rsid w:val="00247C06"/>
    <w:rPr>
      <w:sz w:val="24"/>
      <w:lang w:val="x-none" w:eastAsia="x-none"/>
    </w:rPr>
  </w:style>
  <w:style w:type="character" w:customStyle="1" w:styleId="11">
    <w:name w:val="Название книги1"/>
    <w:qFormat/>
    <w:rsid w:val="005E0C3B"/>
    <w:rPr>
      <w:b/>
      <w:bCs/>
      <w:smallCaps/>
      <w:spacing w:val="5"/>
    </w:rPr>
  </w:style>
  <w:style w:type="character" w:customStyle="1" w:styleId="3">
    <w:name w:val="Стиль3 Знак"/>
    <w:link w:val="30"/>
    <w:qFormat/>
    <w:rsid w:val="005E0C3B"/>
    <w:rPr>
      <w:rFonts w:ascii="Calibri" w:hAnsi="Calibri" w:cs="Calibri"/>
      <w:b/>
      <w:bCs/>
      <w:sz w:val="26"/>
      <w:szCs w:val="26"/>
      <w:lang w:val="en-US" w:eastAsia="en-US"/>
    </w:rPr>
  </w:style>
  <w:style w:type="character" w:styleId="ab">
    <w:name w:val="Emphasis"/>
    <w:qFormat/>
    <w:rsid w:val="00634C78"/>
    <w:rPr>
      <w:i/>
      <w:iCs/>
      <w:color w:val="006600"/>
    </w:rPr>
  </w:style>
  <w:style w:type="character" w:customStyle="1" w:styleId="12">
    <w:name w:val="Верхний колонтитул Знак1"/>
    <w:basedOn w:val="a0"/>
    <w:link w:val="ac"/>
    <w:qFormat/>
    <w:rsid w:val="001541A0"/>
  </w:style>
  <w:style w:type="character" w:customStyle="1" w:styleId="ad">
    <w:name w:val="Символ сноски"/>
    <w:qFormat/>
    <w:rsid w:val="001541A0"/>
    <w:rPr>
      <w:vertAlign w:val="superscript"/>
    </w:rPr>
  </w:style>
  <w:style w:type="character" w:customStyle="1" w:styleId="ae">
    <w:name w:val="Привязка сноски"/>
    <w:rPr>
      <w:vertAlign w:val="superscript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af">
    <w:name w:val="Верхний колонтитул Знак"/>
    <w:qFormat/>
    <w:locked/>
    <w:rsid w:val="00E77733"/>
    <w:rPr>
      <w:sz w:val="28"/>
      <w:lang w:val="ru-RU" w:eastAsia="ru-RU" w:bidi="ar-SA"/>
    </w:rPr>
  </w:style>
  <w:style w:type="paragraph" w:customStyle="1" w:styleId="af0">
    <w:name w:val="Заголовок"/>
    <w:basedOn w:val="10"/>
    <w:next w:val="af1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1">
    <w:name w:val="Body Text"/>
    <w:basedOn w:val="10"/>
    <w:rsid w:val="00E569D5"/>
    <w:pPr>
      <w:spacing w:line="360" w:lineRule="auto"/>
      <w:jc w:val="both"/>
    </w:pPr>
  </w:style>
  <w:style w:type="paragraph" w:styleId="af2">
    <w:name w:val="List"/>
    <w:basedOn w:val="af1"/>
    <w:rPr>
      <w:rFonts w:cs="Arial"/>
    </w:rPr>
  </w:style>
  <w:style w:type="paragraph" w:styleId="af3">
    <w:name w:val="caption"/>
    <w:basedOn w:val="10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4">
    <w:name w:val="index heading"/>
    <w:basedOn w:val="10"/>
    <w:qFormat/>
    <w:pPr>
      <w:suppressLineNumbers/>
    </w:pPr>
    <w:rPr>
      <w:rFonts w:cs="Arial"/>
    </w:rPr>
  </w:style>
  <w:style w:type="paragraph" w:customStyle="1" w:styleId="af5">
    <w:name w:val="Колонтитул"/>
    <w:basedOn w:val="10"/>
    <w:qFormat/>
  </w:style>
  <w:style w:type="paragraph" w:styleId="ac">
    <w:name w:val="header"/>
    <w:basedOn w:val="10"/>
    <w:link w:val="12"/>
    <w:rsid w:val="00E569D5"/>
    <w:pPr>
      <w:tabs>
        <w:tab w:val="clear" w:pos="709"/>
        <w:tab w:val="center" w:pos="4153"/>
        <w:tab w:val="right" w:pos="8306"/>
      </w:tabs>
    </w:pPr>
  </w:style>
  <w:style w:type="paragraph" w:styleId="af6">
    <w:name w:val="footer"/>
    <w:basedOn w:val="10"/>
    <w:rsid w:val="00E569D5"/>
    <w:pPr>
      <w:tabs>
        <w:tab w:val="clear" w:pos="709"/>
        <w:tab w:val="center" w:pos="4677"/>
        <w:tab w:val="right" w:pos="9355"/>
      </w:tabs>
    </w:pPr>
  </w:style>
  <w:style w:type="paragraph" w:styleId="21">
    <w:name w:val="Body Text 2"/>
    <w:basedOn w:val="10"/>
    <w:qFormat/>
    <w:rsid w:val="00E569D5"/>
    <w:pPr>
      <w:spacing w:after="120" w:line="480" w:lineRule="auto"/>
    </w:pPr>
  </w:style>
  <w:style w:type="paragraph" w:styleId="af7">
    <w:name w:val="No Spacing"/>
    <w:qFormat/>
    <w:rsid w:val="00E569D5"/>
    <w:rPr>
      <w:rFonts w:ascii="Calibri" w:eastAsia="Calibri" w:hAnsi="Calibri" w:cs="Calibri"/>
      <w:sz w:val="22"/>
      <w:szCs w:val="22"/>
      <w:lang w:eastAsia="ar-SA"/>
    </w:rPr>
  </w:style>
  <w:style w:type="paragraph" w:customStyle="1" w:styleId="ConsPlusNonformat">
    <w:name w:val="ConsPlusNonformat"/>
    <w:qFormat/>
    <w:rsid w:val="00E569D5"/>
    <w:pPr>
      <w:widowControl w:val="0"/>
    </w:pPr>
    <w:rPr>
      <w:rFonts w:ascii="Courier New" w:hAnsi="Courier New" w:cs="Courier New"/>
    </w:rPr>
  </w:style>
  <w:style w:type="paragraph" w:styleId="a5">
    <w:name w:val="Balloon Text"/>
    <w:basedOn w:val="10"/>
    <w:link w:val="a4"/>
    <w:qFormat/>
    <w:rsid w:val="00E569D5"/>
    <w:rPr>
      <w:rFonts w:ascii="Tahoma" w:hAnsi="Tahoma" w:cs="Tahoma"/>
      <w:sz w:val="16"/>
      <w:szCs w:val="16"/>
    </w:rPr>
  </w:style>
  <w:style w:type="paragraph" w:customStyle="1" w:styleId="ConsPlusNormal0">
    <w:name w:val="ConsPlusNormal"/>
    <w:link w:val="ConsPlusNormal"/>
    <w:qFormat/>
    <w:rsid w:val="00E569D5"/>
    <w:pPr>
      <w:widowControl w:val="0"/>
      <w:ind w:firstLine="720"/>
    </w:pPr>
    <w:rPr>
      <w:rFonts w:ascii="Arial" w:hAnsi="Arial" w:cs="Arial"/>
    </w:rPr>
  </w:style>
  <w:style w:type="paragraph" w:styleId="af8">
    <w:name w:val="Body Text Indent"/>
    <w:basedOn w:val="10"/>
    <w:rsid w:val="00E569D5"/>
    <w:pPr>
      <w:spacing w:after="120"/>
      <w:ind w:left="283"/>
    </w:pPr>
  </w:style>
  <w:style w:type="paragraph" w:customStyle="1" w:styleId="u">
    <w:name w:val="u"/>
    <w:basedOn w:val="10"/>
    <w:qFormat/>
    <w:rsid w:val="00E569D5"/>
    <w:pPr>
      <w:spacing w:beforeAutospacing="1" w:afterAutospacing="1"/>
    </w:pPr>
    <w:rPr>
      <w:sz w:val="24"/>
      <w:szCs w:val="24"/>
    </w:rPr>
  </w:style>
  <w:style w:type="paragraph" w:styleId="af9">
    <w:name w:val="Normal (Web)"/>
    <w:basedOn w:val="10"/>
    <w:qFormat/>
    <w:rsid w:val="00E569D5"/>
    <w:pPr>
      <w:spacing w:beforeAutospacing="1" w:afterAutospacing="1"/>
    </w:pPr>
    <w:rPr>
      <w:sz w:val="24"/>
      <w:szCs w:val="24"/>
    </w:rPr>
  </w:style>
  <w:style w:type="paragraph" w:customStyle="1" w:styleId="text2cl">
    <w:name w:val="text2cl"/>
    <w:basedOn w:val="10"/>
    <w:qFormat/>
    <w:rsid w:val="00E569D5"/>
    <w:pPr>
      <w:spacing w:beforeAutospacing="1" w:afterAutospacing="1"/>
    </w:pPr>
    <w:rPr>
      <w:sz w:val="24"/>
      <w:szCs w:val="24"/>
    </w:rPr>
  </w:style>
  <w:style w:type="paragraph" w:styleId="HTML0">
    <w:name w:val="HTML Preformatted"/>
    <w:basedOn w:val="10"/>
    <w:link w:val="HTML"/>
    <w:qFormat/>
    <w:rsid w:val="00E569D5"/>
    <w:pPr>
      <w:tabs>
        <w:tab w:val="clear" w:pos="709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paragraph" w:customStyle="1" w:styleId="22">
    <w:name w:val="Абзац списка2"/>
    <w:basedOn w:val="10"/>
    <w:qFormat/>
    <w:rsid w:val="00E569D5"/>
    <w:pPr>
      <w:spacing w:line="100" w:lineRule="atLeast"/>
      <w:ind w:left="720"/>
    </w:pPr>
    <w:rPr>
      <w:kern w:val="2"/>
      <w:sz w:val="24"/>
      <w:szCs w:val="24"/>
      <w:lang w:eastAsia="ar-SA"/>
    </w:rPr>
  </w:style>
  <w:style w:type="paragraph" w:customStyle="1" w:styleId="style7">
    <w:name w:val="style7"/>
    <w:basedOn w:val="10"/>
    <w:qFormat/>
    <w:rsid w:val="00E569D5"/>
    <w:pPr>
      <w:spacing w:beforeAutospacing="1" w:afterAutospacing="1"/>
    </w:pPr>
    <w:rPr>
      <w:sz w:val="24"/>
      <w:szCs w:val="24"/>
    </w:rPr>
  </w:style>
  <w:style w:type="paragraph" w:customStyle="1" w:styleId="consplusnormal1">
    <w:name w:val="consplusnormal1"/>
    <w:basedOn w:val="10"/>
    <w:qFormat/>
    <w:rsid w:val="00E569D5"/>
    <w:pPr>
      <w:spacing w:beforeAutospacing="1" w:afterAutospacing="1"/>
    </w:pPr>
    <w:rPr>
      <w:sz w:val="24"/>
      <w:szCs w:val="24"/>
    </w:rPr>
  </w:style>
  <w:style w:type="paragraph" w:customStyle="1" w:styleId="Default">
    <w:name w:val="Default"/>
    <w:qFormat/>
    <w:rsid w:val="00FB3569"/>
    <w:rPr>
      <w:color w:val="000000"/>
      <w:sz w:val="24"/>
      <w:szCs w:val="24"/>
    </w:rPr>
  </w:style>
  <w:style w:type="paragraph" w:styleId="a7">
    <w:name w:val="Subtitle"/>
    <w:basedOn w:val="10"/>
    <w:link w:val="a6"/>
    <w:qFormat/>
    <w:rsid w:val="00247C06"/>
    <w:rPr>
      <w:sz w:val="24"/>
      <w:lang w:val="x-none" w:eastAsia="x-none"/>
    </w:rPr>
  </w:style>
  <w:style w:type="paragraph" w:customStyle="1" w:styleId="30">
    <w:name w:val="Стиль3"/>
    <w:basedOn w:val="10"/>
    <w:link w:val="3"/>
    <w:qFormat/>
    <w:rsid w:val="005E0C3B"/>
    <w:pPr>
      <w:spacing w:before="200" w:after="0" w:line="276" w:lineRule="auto"/>
      <w:ind w:firstLine="709"/>
      <w:jc w:val="center"/>
      <w:outlineLvl w:val="1"/>
    </w:pPr>
    <w:rPr>
      <w:b/>
      <w:bCs/>
      <w:sz w:val="26"/>
      <w:szCs w:val="26"/>
      <w:lang w:val="en-US" w:eastAsia="en-US"/>
    </w:rPr>
  </w:style>
  <w:style w:type="paragraph" w:styleId="aa">
    <w:name w:val="footnote text"/>
    <w:basedOn w:val="10"/>
    <w:link w:val="a9"/>
    <w:rsid w:val="001541A0"/>
    <w:rPr>
      <w:sz w:val="20"/>
    </w:rPr>
  </w:style>
  <w:style w:type="paragraph" w:customStyle="1" w:styleId="5">
    <w:name w:val="Знак Знак5 Знак Знак"/>
    <w:basedOn w:val="10"/>
    <w:qFormat/>
    <w:rsid w:val="00431465"/>
    <w:pPr>
      <w:spacing w:beforeAutospacing="1" w:afterAutospacing="1"/>
    </w:pPr>
    <w:rPr>
      <w:rFonts w:ascii="Tahoma" w:hAnsi="Tahoma"/>
      <w:sz w:val="24"/>
      <w:szCs w:val="24"/>
      <w:lang w:val="en-US" w:eastAsia="en-US"/>
    </w:rPr>
  </w:style>
  <w:style w:type="paragraph" w:customStyle="1" w:styleId="p7">
    <w:name w:val="p7"/>
    <w:basedOn w:val="10"/>
    <w:qFormat/>
    <w:rsid w:val="00193051"/>
  </w:style>
  <w:style w:type="paragraph" w:customStyle="1" w:styleId="afa">
    <w:name w:val="Знак Знак"/>
    <w:basedOn w:val="10"/>
    <w:qFormat/>
    <w:rsid w:val="00710B0B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customStyle="1" w:styleId="13">
    <w:name w:val="Абзац списка1"/>
    <w:qFormat/>
    <w:rsid w:val="00E77733"/>
    <w:pPr>
      <w:widowControl w:val="0"/>
      <w:spacing w:line="100" w:lineRule="atLeast"/>
      <w:ind w:left="720"/>
    </w:pPr>
    <w:rPr>
      <w:rFonts w:ascii="Calibri" w:hAnsi="Calibri" w:cs="Calibri"/>
      <w:kern w:val="2"/>
      <w:sz w:val="24"/>
      <w:szCs w:val="24"/>
      <w:lang w:eastAsia="ar-SA"/>
    </w:rPr>
  </w:style>
  <w:style w:type="paragraph" w:customStyle="1" w:styleId="6">
    <w:name w:val="Знак Знак6 Знак Знак Знак Знак"/>
    <w:basedOn w:val="10"/>
    <w:qFormat/>
    <w:rsid w:val="00E40210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customStyle="1" w:styleId="60">
    <w:name w:val="Знак Знак6"/>
    <w:basedOn w:val="10"/>
    <w:qFormat/>
    <w:rsid w:val="009D1194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customStyle="1" w:styleId="61">
    <w:name w:val="Знак Знак6 Знак Знак"/>
    <w:basedOn w:val="10"/>
    <w:qFormat/>
    <w:rsid w:val="006354FB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customStyle="1" w:styleId="62">
    <w:name w:val="Знак Знак6 Знак Знак Знак Знак"/>
    <w:basedOn w:val="10"/>
    <w:qFormat/>
    <w:rsid w:val="001A3838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customStyle="1" w:styleId="afb">
    <w:name w:val="Содержимое врезки"/>
    <w:basedOn w:val="10"/>
    <w:qFormat/>
  </w:style>
  <w:style w:type="paragraph" w:customStyle="1" w:styleId="210">
    <w:name w:val="Основной текст 21"/>
    <w:basedOn w:val="10"/>
    <w:qFormat/>
    <w:pPr>
      <w:widowControl w:val="0"/>
      <w:spacing w:after="0" w:line="320" w:lineRule="exact"/>
      <w:ind w:right="-6"/>
      <w:jc w:val="both"/>
    </w:pPr>
    <w:rPr>
      <w:rFonts w:ascii="Times New Roman" w:hAnsi="Times New Roman"/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6F143990D994E81E73CDAE93350340D649819D0EEFC30FF2EFD300EB88E2BE7D60F8D083CCE2B8B7E6AD4D0EC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F28F68-F2D3-4D7B-B07D-18EFEF47E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525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MoBIL GROUP</Company>
  <LinksUpToDate>false</LinksUpToDate>
  <CharactersWithSpaces>3517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Администрация</dc:creator>
  <dc:description/>
  <cp:lastModifiedBy>user</cp:lastModifiedBy>
  <cp:revision>12</cp:revision>
  <cp:lastPrinted>2026-07-21T14:23:00Z</cp:lastPrinted>
  <dcterms:created xsi:type="dcterms:W3CDTF">2026-07-27T13:45:00Z</dcterms:created>
  <dcterms:modified xsi:type="dcterms:W3CDTF">2026-08-07T11:47:00Z</dcterms:modified>
  <dc:language>ru-RU</dc:language>
</cp:coreProperties>
</file>